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C653" w14:textId="4E0B7AEC" w:rsidR="00A61085" w:rsidRPr="00302591" w:rsidRDefault="00302591" w:rsidP="00302591">
      <w:pPr>
        <w:tabs>
          <w:tab w:val="left" w:pos="1070"/>
        </w:tabs>
        <w:spacing w:before="120" w:after="240" w:line="276" w:lineRule="auto"/>
        <w:ind w:left="0" w:firstLine="284"/>
        <w:jc w:val="center"/>
        <w:rPr>
          <w:rFonts w:asciiTheme="minorHAnsi" w:eastAsia="Corbel" w:hAnsiTheme="minorHAnsi"/>
          <w:b/>
          <w:sz w:val="48"/>
          <w:szCs w:val="20"/>
        </w:rPr>
      </w:pPr>
      <w:r>
        <w:rPr>
          <w:rFonts w:asciiTheme="minorHAnsi" w:eastAsia="Corbel" w:hAnsiTheme="minorHAnsi"/>
          <w:b/>
          <w:noProof/>
          <w:sz w:val="48"/>
          <w:szCs w:val="20"/>
        </w:rPr>
        <w:drawing>
          <wp:inline distT="0" distB="0" distL="0" distR="0" wp14:anchorId="61C8693A" wp14:editId="55A1A541">
            <wp:extent cx="2088773" cy="2086468"/>
            <wp:effectExtent l="0" t="0" r="698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FY_BLUE_CIRCLE_PRINT_1907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3923" cy="2091612"/>
                    </a:xfrm>
                    <a:prstGeom prst="rect">
                      <a:avLst/>
                    </a:prstGeom>
                  </pic:spPr>
                </pic:pic>
              </a:graphicData>
            </a:graphic>
          </wp:inline>
        </w:drawing>
      </w:r>
    </w:p>
    <w:p w14:paraId="2E7EC65B" w14:textId="297790FE" w:rsidR="007E3015" w:rsidRPr="00302591" w:rsidRDefault="00302591" w:rsidP="000D7D69">
      <w:pPr>
        <w:tabs>
          <w:tab w:val="left" w:pos="1070"/>
        </w:tabs>
        <w:spacing w:before="120" w:after="240" w:line="276" w:lineRule="auto"/>
        <w:ind w:left="0" w:firstLine="284"/>
        <w:jc w:val="both"/>
        <w:rPr>
          <w:rFonts w:asciiTheme="minorHAnsi" w:hAnsiTheme="minorHAnsi"/>
          <w:sz w:val="20"/>
          <w:szCs w:val="20"/>
        </w:rPr>
        <w:sectPr w:rsidR="007E3015" w:rsidRPr="00302591" w:rsidSect="00063D8F">
          <w:headerReference w:type="even" r:id="rId12"/>
          <w:headerReference w:type="default" r:id="rId13"/>
          <w:footerReference w:type="even" r:id="rId14"/>
          <w:footerReference w:type="default" r:id="rId15"/>
          <w:headerReference w:type="first" r:id="rId16"/>
          <w:footerReference w:type="first" r:id="rId17"/>
          <w:pgSz w:w="8400" w:h="11900"/>
          <w:pgMar w:top="870" w:right="462" w:bottom="712" w:left="567" w:header="720" w:footer="567" w:gutter="0"/>
          <w:cols w:space="720"/>
          <w:titlePg/>
          <w:docGrid w:linePitch="299"/>
        </w:sectPr>
      </w:pPr>
      <w:r w:rsidRPr="00302591">
        <w:rPr>
          <w:rFonts w:asciiTheme="minorHAnsi" w:eastAsia="Corbel" w:hAnsiTheme="minorHAnsi"/>
          <w:b/>
          <w:noProof/>
          <w:sz w:val="48"/>
          <w:szCs w:val="20"/>
        </w:rPr>
        <mc:AlternateContent>
          <mc:Choice Requires="wps">
            <w:drawing>
              <wp:anchor distT="0" distB="0" distL="114300" distR="114300" simplePos="0" relativeHeight="251664384" behindDoc="0" locked="0" layoutInCell="1" allowOverlap="1" wp14:anchorId="2E7EC806" wp14:editId="490FE8F9">
                <wp:simplePos x="0" y="0"/>
                <wp:positionH relativeFrom="column">
                  <wp:posOffset>1155711</wp:posOffset>
                </wp:positionH>
                <wp:positionV relativeFrom="paragraph">
                  <wp:posOffset>627369</wp:posOffset>
                </wp:positionV>
                <wp:extent cx="2565400" cy="1428441"/>
                <wp:effectExtent l="0" t="0" r="0" b="635"/>
                <wp:wrapNone/>
                <wp:docPr id="8" name="Text Box 8"/>
                <wp:cNvGraphicFramePr/>
                <a:graphic xmlns:a="http://schemas.openxmlformats.org/drawingml/2006/main">
                  <a:graphicData uri="http://schemas.microsoft.com/office/word/2010/wordprocessingShape">
                    <wps:wsp>
                      <wps:cNvSpPr txBox="1"/>
                      <wps:spPr>
                        <a:xfrm>
                          <a:off x="0" y="0"/>
                          <a:ext cx="2565400" cy="14284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EC832" w14:textId="77777777" w:rsidR="009D13B8" w:rsidRPr="00E9512A" w:rsidRDefault="009D13B8" w:rsidP="00A61085">
                            <w:pPr>
                              <w:ind w:left="0"/>
                              <w:jc w:val="center"/>
                              <w:rPr>
                                <w:rFonts w:ascii="Calibri" w:hAnsi="Calibri" w:cs="Tahoma"/>
                                <w:b/>
                                <w:color w:val="253356" w:themeColor="accent1" w:themeShade="80"/>
                                <w:sz w:val="56"/>
                                <w:szCs w:val="56"/>
                              </w:rPr>
                            </w:pPr>
                            <w:r w:rsidRPr="00E9512A">
                              <w:rPr>
                                <w:rFonts w:ascii="Calibri" w:hAnsi="Calibri" w:cs="Tahoma"/>
                                <w:b/>
                                <w:color w:val="253356" w:themeColor="accent1" w:themeShade="80"/>
                                <w:sz w:val="56"/>
                                <w:szCs w:val="56"/>
                              </w:rPr>
                              <w:t>Student Information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type w14:anchorId="2E7EC806" id="_x0000_t202" coordsize="21600,21600" o:spt="202" path="m,l,21600r21600,l21600,xe">
                <v:stroke joinstyle="miter"/>
                <v:path gradientshapeok="t" o:connecttype="rect"/>
              </v:shapetype>
              <v:shape id="Text Box 8" o:spid="_x0000_s1026" type="#_x0000_t202" style="position:absolute;left:0;text-align:left;margin-left:91pt;margin-top:49.4pt;width:20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" filled="f" stroked="f" strokeweight=".5pt">
                <v:textbox>
                  <w:txbxContent>
                    <w:p w14:paraId="2E7EC832" w14:textId="77777777" w:rsidR="009D13B8" w:rsidRPr="00E9512A" w:rsidRDefault="009D13B8" w:rsidP="00A61085">
                      <w:pPr>
                        <w:ind w:left="0"/>
                        <w:jc w:val="center"/>
                        <w:rPr>
                          <w:rFonts w:ascii="Calibri" w:hAnsi="Calibri" w:cs="Tahoma"/>
                          <w:b/>
                          <w:color w:val="253356" w:themeColor="accent1" w:themeShade="80"/>
                          <w:sz w:val="56"/>
                          <w:szCs w:val="56"/>
                        </w:rPr>
                      </w:pPr>
                      <w:r w:rsidRPr="00E9512A">
                        <w:rPr>
                          <w:rFonts w:ascii="Calibri" w:hAnsi="Calibri" w:cs="Tahoma"/>
                          <w:b/>
                          <w:color w:val="253356" w:themeColor="accent1" w:themeShade="80"/>
                          <w:sz w:val="56"/>
                          <w:szCs w:val="56"/>
                        </w:rPr>
                        <w:t>Student Information Kit</w:t>
                      </w:r>
                    </w:p>
                  </w:txbxContent>
                </v:textbox>
              </v:shape>
            </w:pict>
          </mc:Fallback>
        </mc:AlternateContent>
      </w:r>
      <w:r w:rsidR="000D7D69" w:rsidRPr="00302591">
        <w:rPr>
          <w:rFonts w:asciiTheme="minorHAnsi" w:hAnsiTheme="minorHAnsi"/>
          <w:sz w:val="20"/>
          <w:szCs w:val="20"/>
        </w:rPr>
        <w:tab/>
      </w:r>
    </w:p>
    <w:p w14:paraId="69D38D60" w14:textId="77777777" w:rsidR="00E9512A" w:rsidRPr="00302591" w:rsidRDefault="00B74B26" w:rsidP="00063D8F">
      <w:pPr>
        <w:pStyle w:val="PP1"/>
        <w:tabs>
          <w:tab w:val="left" w:pos="7088"/>
        </w:tabs>
        <w:ind w:left="284"/>
        <w:rPr>
          <w:sz w:val="24"/>
          <w:szCs w:val="28"/>
        </w:rPr>
      </w:pPr>
      <w:r w:rsidRPr="00302591">
        <w:rPr>
          <w:sz w:val="24"/>
          <w:szCs w:val="28"/>
        </w:rPr>
        <w:t xml:space="preserve"> </w:t>
      </w:r>
      <w:bookmarkStart w:id="0" w:name="_Toc23941087"/>
      <w:r w:rsidR="00FC6A7D" w:rsidRPr="00302591">
        <w:rPr>
          <w:sz w:val="24"/>
          <w:szCs w:val="28"/>
        </w:rPr>
        <w:t>Table of Contents</w:t>
      </w:r>
      <w:bookmarkEnd w:id="0"/>
    </w:p>
    <w:p w14:paraId="3EB91EE6" w14:textId="199637D7" w:rsidR="00302591" w:rsidRPr="00302591" w:rsidRDefault="001D6739">
      <w:pPr>
        <w:pStyle w:val="TOC1"/>
        <w:tabs>
          <w:tab w:val="right" w:pos="7361"/>
        </w:tabs>
        <w:rPr>
          <w:rFonts w:asciiTheme="minorHAnsi" w:eastAsiaTheme="minorEastAsia" w:hAnsiTheme="minorHAnsi" w:cstheme="minorBidi"/>
          <w:noProof/>
          <w:color w:val="auto"/>
          <w:sz w:val="18"/>
          <w:szCs w:val="18"/>
          <w:lang w:val="en-US" w:eastAsia="en-US"/>
        </w:rPr>
      </w:pPr>
      <w:r w:rsidRPr="00302591">
        <w:rPr>
          <w:rFonts w:ascii="Calibri Light" w:eastAsia="Times New Roman" w:hAnsi="Calibri Light" w:cs="Times New Roman"/>
          <w:bCs/>
          <w:color w:val="253356" w:themeColor="accent1" w:themeShade="80"/>
          <w:kern w:val="32"/>
          <w:sz w:val="16"/>
          <w:lang w:eastAsia="en-US"/>
        </w:rPr>
        <w:fldChar w:fldCharType="begin"/>
      </w:r>
      <w:r w:rsidRPr="00302591">
        <w:rPr>
          <w:rFonts w:ascii="Calibri Light" w:eastAsia="Times New Roman" w:hAnsi="Calibri Light" w:cs="Times New Roman"/>
          <w:bCs/>
          <w:color w:val="253356" w:themeColor="accent1" w:themeShade="80"/>
          <w:kern w:val="32"/>
          <w:sz w:val="16"/>
          <w:lang w:eastAsia="en-US"/>
        </w:rPr>
        <w:instrText xml:space="preserve"> TOC \o "1-3" \h \z \u </w:instrText>
      </w:r>
      <w:r w:rsidRPr="00302591">
        <w:rPr>
          <w:rFonts w:ascii="Calibri Light" w:eastAsia="Times New Roman" w:hAnsi="Calibri Light" w:cs="Times New Roman"/>
          <w:bCs/>
          <w:color w:val="253356" w:themeColor="accent1" w:themeShade="80"/>
          <w:kern w:val="32"/>
          <w:sz w:val="16"/>
          <w:lang w:eastAsia="en-US"/>
        </w:rPr>
        <w:fldChar w:fldCharType="separate"/>
      </w:r>
    </w:p>
    <w:p w14:paraId="5EE3463A" w14:textId="109456FC" w:rsidR="00302591" w:rsidRPr="00302591" w:rsidRDefault="00302591">
      <w:pPr>
        <w:pStyle w:val="TOC1"/>
        <w:tabs>
          <w:tab w:val="left" w:pos="440"/>
          <w:tab w:val="right" w:pos="7361"/>
        </w:tabs>
        <w:rPr>
          <w:rFonts w:asciiTheme="minorHAnsi" w:eastAsiaTheme="minorEastAsia" w:hAnsiTheme="minorHAnsi" w:cstheme="minorBidi"/>
          <w:noProof/>
          <w:color w:val="auto"/>
          <w:sz w:val="18"/>
          <w:szCs w:val="18"/>
          <w:lang w:val="en-US" w:eastAsia="en-US"/>
        </w:rPr>
      </w:pPr>
      <w:hyperlink w:anchor="_Toc23941088" w:history="1">
        <w:r w:rsidRPr="00302591">
          <w:rPr>
            <w:rStyle w:val="Hyperlink"/>
            <w:noProof/>
            <w:sz w:val="18"/>
            <w:szCs w:val="18"/>
          </w:rPr>
          <w:t>1.</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Introduction</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_Toc23941088 \h </w:instrText>
        </w:r>
        <w:r w:rsidRPr="00302591">
          <w:rPr>
            <w:noProof/>
            <w:webHidden/>
            <w:sz w:val="18"/>
            <w:szCs w:val="18"/>
          </w:rPr>
        </w:r>
        <w:r w:rsidRPr="00302591">
          <w:rPr>
            <w:noProof/>
            <w:webHidden/>
            <w:sz w:val="18"/>
            <w:szCs w:val="18"/>
          </w:rPr>
          <w:fldChar w:fldCharType="separate"/>
        </w:r>
        <w:r>
          <w:rPr>
            <w:noProof/>
            <w:webHidden/>
            <w:sz w:val="18"/>
            <w:szCs w:val="18"/>
          </w:rPr>
          <w:t>3</w:t>
        </w:r>
        <w:r w:rsidRPr="00302591">
          <w:rPr>
            <w:noProof/>
            <w:webHidden/>
            <w:sz w:val="18"/>
            <w:szCs w:val="18"/>
          </w:rPr>
          <w:fldChar w:fldCharType="end"/>
        </w:r>
      </w:hyperlink>
    </w:p>
    <w:p w14:paraId="500A15C2" w14:textId="2A7B8A71"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089" w:history="1">
        <w:r w:rsidRPr="00302591">
          <w:rPr>
            <w:rStyle w:val="Hyperlink"/>
            <w:noProof/>
            <w:sz w:val="18"/>
            <w:szCs w:val="18"/>
          </w:rPr>
          <w:t>1.1.</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Qualify</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_Toc23941089 \h </w:instrText>
        </w:r>
        <w:r w:rsidRPr="00302591">
          <w:rPr>
            <w:noProof/>
            <w:webHidden/>
            <w:sz w:val="18"/>
            <w:szCs w:val="18"/>
          </w:rPr>
        </w:r>
        <w:r w:rsidRPr="00302591">
          <w:rPr>
            <w:noProof/>
            <w:webHidden/>
            <w:sz w:val="18"/>
            <w:szCs w:val="18"/>
          </w:rPr>
          <w:fldChar w:fldCharType="separate"/>
        </w:r>
        <w:r>
          <w:rPr>
            <w:noProof/>
            <w:webHidden/>
            <w:sz w:val="18"/>
            <w:szCs w:val="18"/>
          </w:rPr>
          <w:t>3</w:t>
        </w:r>
        <w:r w:rsidRPr="00302591">
          <w:rPr>
            <w:noProof/>
            <w:webHidden/>
            <w:sz w:val="18"/>
            <w:szCs w:val="18"/>
          </w:rPr>
          <w:fldChar w:fldCharType="end"/>
        </w:r>
      </w:hyperlink>
    </w:p>
    <w:p w14:paraId="2DF18287" w14:textId="6441D924"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090" w:history="1">
        <w:r w:rsidRPr="00302591">
          <w:rPr>
            <w:rStyle w:val="Hyperlink"/>
            <w:noProof/>
            <w:sz w:val="18"/>
            <w:szCs w:val="18"/>
          </w:rPr>
          <w:t>1.2.</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Enrolment</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_Toc23941090 \h </w:instrText>
        </w:r>
        <w:r w:rsidRPr="00302591">
          <w:rPr>
            <w:noProof/>
            <w:webHidden/>
            <w:sz w:val="18"/>
            <w:szCs w:val="18"/>
          </w:rPr>
        </w:r>
        <w:r w:rsidRPr="00302591">
          <w:rPr>
            <w:noProof/>
            <w:webHidden/>
            <w:sz w:val="18"/>
            <w:szCs w:val="18"/>
          </w:rPr>
          <w:fldChar w:fldCharType="separate"/>
        </w:r>
        <w:r>
          <w:rPr>
            <w:noProof/>
            <w:webHidden/>
            <w:sz w:val="18"/>
            <w:szCs w:val="18"/>
          </w:rPr>
          <w:t>3</w:t>
        </w:r>
        <w:r w:rsidRPr="00302591">
          <w:rPr>
            <w:noProof/>
            <w:webHidden/>
            <w:sz w:val="18"/>
            <w:szCs w:val="18"/>
          </w:rPr>
          <w:fldChar w:fldCharType="end"/>
        </w:r>
      </w:hyperlink>
    </w:p>
    <w:p w14:paraId="252940B9" w14:textId="62996848"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091" w:history="1">
        <w:r w:rsidRPr="00302591">
          <w:rPr>
            <w:rStyle w:val="Hyperlink"/>
            <w:noProof/>
            <w:sz w:val="18"/>
            <w:szCs w:val="18"/>
          </w:rPr>
          <w:t>1.3.</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Course information</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_Toc23941091 \h </w:instrText>
        </w:r>
        <w:r w:rsidRPr="00302591">
          <w:rPr>
            <w:noProof/>
            <w:webHidden/>
            <w:sz w:val="18"/>
            <w:szCs w:val="18"/>
          </w:rPr>
        </w:r>
        <w:r w:rsidRPr="00302591">
          <w:rPr>
            <w:noProof/>
            <w:webHidden/>
            <w:sz w:val="18"/>
            <w:szCs w:val="18"/>
          </w:rPr>
          <w:fldChar w:fldCharType="separate"/>
        </w:r>
        <w:r>
          <w:rPr>
            <w:noProof/>
            <w:webHidden/>
            <w:sz w:val="18"/>
            <w:szCs w:val="18"/>
          </w:rPr>
          <w:t>4</w:t>
        </w:r>
        <w:r w:rsidRPr="00302591">
          <w:rPr>
            <w:noProof/>
            <w:webHidden/>
            <w:sz w:val="18"/>
            <w:szCs w:val="18"/>
          </w:rPr>
          <w:fldChar w:fldCharType="end"/>
        </w:r>
      </w:hyperlink>
    </w:p>
    <w:p w14:paraId="3AA4BE37" w14:textId="3C55035B"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092" w:history="1">
        <w:r w:rsidRPr="00302591">
          <w:rPr>
            <w:rStyle w:val="Hyperlink"/>
            <w:noProof/>
            <w:sz w:val="18"/>
            <w:szCs w:val="18"/>
          </w:rPr>
          <w:t>1.4.</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Working with children and police check</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_Toc23941092 \h </w:instrText>
        </w:r>
        <w:r w:rsidRPr="00302591">
          <w:rPr>
            <w:noProof/>
            <w:webHidden/>
            <w:sz w:val="18"/>
            <w:szCs w:val="18"/>
          </w:rPr>
        </w:r>
        <w:r w:rsidRPr="00302591">
          <w:rPr>
            <w:noProof/>
            <w:webHidden/>
            <w:sz w:val="18"/>
            <w:szCs w:val="18"/>
          </w:rPr>
          <w:fldChar w:fldCharType="separate"/>
        </w:r>
        <w:r>
          <w:rPr>
            <w:noProof/>
            <w:webHidden/>
            <w:sz w:val="18"/>
            <w:szCs w:val="18"/>
          </w:rPr>
          <w:t>5</w:t>
        </w:r>
        <w:r w:rsidRPr="00302591">
          <w:rPr>
            <w:noProof/>
            <w:webHidden/>
            <w:sz w:val="18"/>
            <w:szCs w:val="18"/>
          </w:rPr>
          <w:fldChar w:fldCharType="end"/>
        </w:r>
      </w:hyperlink>
    </w:p>
    <w:p w14:paraId="5D2228FB" w14:textId="41E4A7F3"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093" w:history="1">
        <w:r w:rsidRPr="00302591">
          <w:rPr>
            <w:rStyle w:val="Hyperlink"/>
            <w:noProof/>
            <w:sz w:val="18"/>
            <w:szCs w:val="18"/>
          </w:rPr>
          <w:t>1.5.</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Language Literacy &amp; Numeracy support</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_Toc23941093 \h </w:instrText>
        </w:r>
        <w:r w:rsidRPr="00302591">
          <w:rPr>
            <w:noProof/>
            <w:webHidden/>
            <w:sz w:val="18"/>
            <w:szCs w:val="18"/>
          </w:rPr>
        </w:r>
        <w:r w:rsidRPr="00302591">
          <w:rPr>
            <w:noProof/>
            <w:webHidden/>
            <w:sz w:val="18"/>
            <w:szCs w:val="18"/>
          </w:rPr>
          <w:fldChar w:fldCharType="separate"/>
        </w:r>
        <w:r>
          <w:rPr>
            <w:noProof/>
            <w:webHidden/>
            <w:sz w:val="18"/>
            <w:szCs w:val="18"/>
          </w:rPr>
          <w:t>5</w:t>
        </w:r>
        <w:r w:rsidRPr="00302591">
          <w:rPr>
            <w:noProof/>
            <w:webHidden/>
            <w:sz w:val="18"/>
            <w:szCs w:val="18"/>
          </w:rPr>
          <w:fldChar w:fldCharType="end"/>
        </w:r>
      </w:hyperlink>
    </w:p>
    <w:p w14:paraId="028B1FB2" w14:textId="7187DC11"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094" w:history="1">
        <w:r w:rsidRPr="00302591">
          <w:rPr>
            <w:rStyle w:val="Hyperlink"/>
            <w:noProof/>
            <w:sz w:val="18"/>
            <w:szCs w:val="18"/>
          </w:rPr>
          <w:t>1.6.</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Trainer/Assessor</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_Toc23941094 \h </w:instrText>
        </w:r>
        <w:r w:rsidRPr="00302591">
          <w:rPr>
            <w:noProof/>
            <w:webHidden/>
            <w:sz w:val="18"/>
            <w:szCs w:val="18"/>
          </w:rPr>
        </w:r>
        <w:r w:rsidRPr="00302591">
          <w:rPr>
            <w:noProof/>
            <w:webHidden/>
            <w:sz w:val="18"/>
            <w:szCs w:val="18"/>
          </w:rPr>
          <w:fldChar w:fldCharType="separate"/>
        </w:r>
        <w:r>
          <w:rPr>
            <w:noProof/>
            <w:webHidden/>
            <w:sz w:val="18"/>
            <w:szCs w:val="18"/>
          </w:rPr>
          <w:t>6</w:t>
        </w:r>
        <w:r w:rsidRPr="00302591">
          <w:rPr>
            <w:noProof/>
            <w:webHidden/>
            <w:sz w:val="18"/>
            <w:szCs w:val="18"/>
          </w:rPr>
          <w:fldChar w:fldCharType="end"/>
        </w:r>
      </w:hyperlink>
    </w:p>
    <w:p w14:paraId="2E4BA278" w14:textId="523C8305"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095" w:history="1">
        <w:r w:rsidRPr="00302591">
          <w:rPr>
            <w:rStyle w:val="Hyperlink"/>
            <w:noProof/>
            <w:sz w:val="18"/>
            <w:szCs w:val="18"/>
          </w:rPr>
          <w:t>1.7.</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Attendance – training engagement</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_Toc23941095 \h </w:instrText>
        </w:r>
        <w:r w:rsidRPr="00302591">
          <w:rPr>
            <w:noProof/>
            <w:webHidden/>
            <w:sz w:val="18"/>
            <w:szCs w:val="18"/>
          </w:rPr>
        </w:r>
        <w:r w:rsidRPr="00302591">
          <w:rPr>
            <w:noProof/>
            <w:webHidden/>
            <w:sz w:val="18"/>
            <w:szCs w:val="18"/>
          </w:rPr>
          <w:fldChar w:fldCharType="separate"/>
        </w:r>
        <w:r>
          <w:rPr>
            <w:noProof/>
            <w:webHidden/>
            <w:sz w:val="18"/>
            <w:szCs w:val="18"/>
          </w:rPr>
          <w:t>6</w:t>
        </w:r>
        <w:r w:rsidRPr="00302591">
          <w:rPr>
            <w:noProof/>
            <w:webHidden/>
            <w:sz w:val="18"/>
            <w:szCs w:val="18"/>
          </w:rPr>
          <w:fldChar w:fldCharType="end"/>
        </w:r>
      </w:hyperlink>
    </w:p>
    <w:p w14:paraId="26A48EEB" w14:textId="71D7EE3D"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096" w:history="1">
        <w:r w:rsidRPr="00302591">
          <w:rPr>
            <w:rStyle w:val="Hyperlink"/>
            <w:noProof/>
            <w:sz w:val="18"/>
            <w:szCs w:val="18"/>
          </w:rPr>
          <w:t>1.8.</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Change of personal details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_Toc23941096 \h </w:instrText>
        </w:r>
        <w:r w:rsidRPr="00302591">
          <w:rPr>
            <w:noProof/>
            <w:webHidden/>
            <w:sz w:val="18"/>
            <w:szCs w:val="18"/>
          </w:rPr>
        </w:r>
        <w:r w:rsidRPr="00302591">
          <w:rPr>
            <w:noProof/>
            <w:webHidden/>
            <w:sz w:val="18"/>
            <w:szCs w:val="18"/>
          </w:rPr>
          <w:fldChar w:fldCharType="separate"/>
        </w:r>
        <w:r>
          <w:rPr>
            <w:noProof/>
            <w:webHidden/>
            <w:sz w:val="18"/>
            <w:szCs w:val="18"/>
          </w:rPr>
          <w:t>7</w:t>
        </w:r>
        <w:r w:rsidRPr="00302591">
          <w:rPr>
            <w:noProof/>
            <w:webHidden/>
            <w:sz w:val="18"/>
            <w:szCs w:val="18"/>
          </w:rPr>
          <w:fldChar w:fldCharType="end"/>
        </w:r>
      </w:hyperlink>
    </w:p>
    <w:p w14:paraId="120B9621" w14:textId="1AE5F1B9"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097" w:history="1">
        <w:r w:rsidRPr="00302591">
          <w:rPr>
            <w:rStyle w:val="Hyperlink"/>
            <w:noProof/>
            <w:sz w:val="18"/>
            <w:szCs w:val="18"/>
          </w:rPr>
          <w:t>1.9.</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National Unique Student Identifier (USI)</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_Toc23941097 \h </w:instrText>
        </w:r>
        <w:r w:rsidRPr="00302591">
          <w:rPr>
            <w:noProof/>
            <w:webHidden/>
            <w:sz w:val="18"/>
            <w:szCs w:val="18"/>
          </w:rPr>
        </w:r>
        <w:r w:rsidRPr="00302591">
          <w:rPr>
            <w:noProof/>
            <w:webHidden/>
            <w:sz w:val="18"/>
            <w:szCs w:val="18"/>
          </w:rPr>
          <w:fldChar w:fldCharType="separate"/>
        </w:r>
        <w:r>
          <w:rPr>
            <w:noProof/>
            <w:webHidden/>
            <w:sz w:val="18"/>
            <w:szCs w:val="18"/>
          </w:rPr>
          <w:t>7</w:t>
        </w:r>
        <w:r w:rsidRPr="00302591">
          <w:rPr>
            <w:noProof/>
            <w:webHidden/>
            <w:sz w:val="18"/>
            <w:szCs w:val="18"/>
          </w:rPr>
          <w:fldChar w:fldCharType="end"/>
        </w:r>
      </w:hyperlink>
    </w:p>
    <w:p w14:paraId="618B31C6" w14:textId="2D29B426" w:rsidR="00302591" w:rsidRPr="00302591" w:rsidRDefault="00302591">
      <w:pPr>
        <w:pStyle w:val="TOC1"/>
        <w:tabs>
          <w:tab w:val="left" w:pos="440"/>
          <w:tab w:val="right" w:pos="7361"/>
        </w:tabs>
        <w:rPr>
          <w:rFonts w:asciiTheme="minorHAnsi" w:eastAsiaTheme="minorEastAsia" w:hAnsiTheme="minorHAnsi" w:cstheme="minorBidi"/>
          <w:noProof/>
          <w:color w:val="auto"/>
          <w:sz w:val="18"/>
          <w:szCs w:val="18"/>
          <w:lang w:val="en-US" w:eastAsia="en-US"/>
        </w:rPr>
      </w:pPr>
      <w:hyperlink w:anchor="_Toc23941098" w:history="1">
        <w:r w:rsidRPr="00302591">
          <w:rPr>
            <w:rStyle w:val="Hyperlink"/>
            <w:noProof/>
            <w:sz w:val="18"/>
            <w:szCs w:val="18"/>
          </w:rPr>
          <w:t>2.</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Training</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_Toc23941098 \h </w:instrText>
        </w:r>
        <w:r w:rsidRPr="00302591">
          <w:rPr>
            <w:noProof/>
            <w:webHidden/>
            <w:sz w:val="18"/>
            <w:szCs w:val="18"/>
          </w:rPr>
        </w:r>
        <w:r w:rsidRPr="00302591">
          <w:rPr>
            <w:noProof/>
            <w:webHidden/>
            <w:sz w:val="18"/>
            <w:szCs w:val="18"/>
          </w:rPr>
          <w:fldChar w:fldCharType="separate"/>
        </w:r>
        <w:r>
          <w:rPr>
            <w:noProof/>
            <w:webHidden/>
            <w:sz w:val="18"/>
            <w:szCs w:val="18"/>
          </w:rPr>
          <w:t>8</w:t>
        </w:r>
        <w:r w:rsidRPr="00302591">
          <w:rPr>
            <w:noProof/>
            <w:webHidden/>
            <w:sz w:val="18"/>
            <w:szCs w:val="18"/>
          </w:rPr>
          <w:fldChar w:fldCharType="end"/>
        </w:r>
      </w:hyperlink>
    </w:p>
    <w:p w14:paraId="34016534" w14:textId="3974C02A"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099" w:history="1">
        <w:r w:rsidRPr="00302591">
          <w:rPr>
            <w:rStyle w:val="Hyperlink"/>
            <w:noProof/>
            <w:sz w:val="18"/>
            <w:szCs w:val="18"/>
          </w:rPr>
          <w:t>2.1.</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Competency based training</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_Toc23941099 \h </w:instrText>
        </w:r>
        <w:r w:rsidRPr="00302591">
          <w:rPr>
            <w:noProof/>
            <w:webHidden/>
            <w:sz w:val="18"/>
            <w:szCs w:val="18"/>
          </w:rPr>
        </w:r>
        <w:r w:rsidRPr="00302591">
          <w:rPr>
            <w:noProof/>
            <w:webHidden/>
            <w:sz w:val="18"/>
            <w:szCs w:val="18"/>
          </w:rPr>
          <w:fldChar w:fldCharType="separate"/>
        </w:r>
        <w:r>
          <w:rPr>
            <w:noProof/>
            <w:webHidden/>
            <w:sz w:val="18"/>
            <w:szCs w:val="18"/>
          </w:rPr>
          <w:t>8</w:t>
        </w:r>
        <w:r w:rsidRPr="00302591">
          <w:rPr>
            <w:noProof/>
            <w:webHidden/>
            <w:sz w:val="18"/>
            <w:szCs w:val="18"/>
          </w:rPr>
          <w:fldChar w:fldCharType="end"/>
        </w:r>
      </w:hyperlink>
    </w:p>
    <w:p w14:paraId="3494416D" w14:textId="5777BB8C"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00" w:history="1">
        <w:r w:rsidRPr="00302591">
          <w:rPr>
            <w:rStyle w:val="Hyperlink"/>
            <w:noProof/>
            <w:sz w:val="18"/>
            <w:szCs w:val="18"/>
          </w:rPr>
          <w:t>2.2.</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Training and Assessment standards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_Toc23941100 \h </w:instrText>
        </w:r>
        <w:r w:rsidRPr="00302591">
          <w:rPr>
            <w:noProof/>
            <w:webHidden/>
            <w:sz w:val="18"/>
            <w:szCs w:val="18"/>
          </w:rPr>
        </w:r>
        <w:r w:rsidRPr="00302591">
          <w:rPr>
            <w:noProof/>
            <w:webHidden/>
            <w:sz w:val="18"/>
            <w:szCs w:val="18"/>
          </w:rPr>
          <w:fldChar w:fldCharType="separate"/>
        </w:r>
        <w:r>
          <w:rPr>
            <w:noProof/>
            <w:webHidden/>
            <w:sz w:val="18"/>
            <w:szCs w:val="18"/>
          </w:rPr>
          <w:t>8</w:t>
        </w:r>
        <w:r w:rsidRPr="00302591">
          <w:rPr>
            <w:noProof/>
            <w:webHidden/>
            <w:sz w:val="18"/>
            <w:szCs w:val="18"/>
          </w:rPr>
          <w:fldChar w:fldCharType="end"/>
        </w:r>
      </w:hyperlink>
    </w:p>
    <w:p w14:paraId="369EBBA7" w14:textId="120346D3" w:rsidR="00302591" w:rsidRPr="00302591" w:rsidRDefault="00302591">
      <w:pPr>
        <w:pStyle w:val="TOC1"/>
        <w:tabs>
          <w:tab w:val="left" w:pos="440"/>
          <w:tab w:val="right" w:pos="7361"/>
        </w:tabs>
        <w:rPr>
          <w:rFonts w:asciiTheme="minorHAnsi" w:eastAsiaTheme="minorEastAsia" w:hAnsiTheme="minorHAnsi" w:cstheme="minorBidi"/>
          <w:noProof/>
          <w:color w:val="auto"/>
          <w:sz w:val="18"/>
          <w:szCs w:val="18"/>
          <w:lang w:val="en-US" w:eastAsia="en-US"/>
        </w:rPr>
      </w:pPr>
      <w:hyperlink w:anchor="_Toc23941101" w:history="1">
        <w:r w:rsidRPr="00302591">
          <w:rPr>
            <w:rStyle w:val="Hyperlink"/>
            <w:noProof/>
            <w:sz w:val="18"/>
            <w:szCs w:val="18"/>
          </w:rPr>
          <w:t>3.</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Rights and Responsibilities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_Toc23941101 \h </w:instrText>
        </w:r>
        <w:r w:rsidRPr="00302591">
          <w:rPr>
            <w:noProof/>
            <w:webHidden/>
            <w:sz w:val="18"/>
            <w:szCs w:val="18"/>
          </w:rPr>
        </w:r>
        <w:r w:rsidRPr="00302591">
          <w:rPr>
            <w:noProof/>
            <w:webHidden/>
            <w:sz w:val="18"/>
            <w:szCs w:val="18"/>
          </w:rPr>
          <w:fldChar w:fldCharType="separate"/>
        </w:r>
        <w:r>
          <w:rPr>
            <w:noProof/>
            <w:webHidden/>
            <w:sz w:val="18"/>
            <w:szCs w:val="18"/>
          </w:rPr>
          <w:t>9</w:t>
        </w:r>
        <w:r w:rsidRPr="00302591">
          <w:rPr>
            <w:noProof/>
            <w:webHidden/>
            <w:sz w:val="18"/>
            <w:szCs w:val="18"/>
          </w:rPr>
          <w:fldChar w:fldCharType="end"/>
        </w:r>
      </w:hyperlink>
    </w:p>
    <w:p w14:paraId="0291D355" w14:textId="58E4F4A8"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02" w:history="1">
        <w:r w:rsidRPr="00302591">
          <w:rPr>
            <w:rStyle w:val="Hyperlink"/>
            <w:noProof/>
            <w:sz w:val="18"/>
            <w:szCs w:val="18"/>
          </w:rPr>
          <w:t>3.1.</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Student rights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_Toc23941102 \h </w:instrText>
        </w:r>
        <w:r w:rsidRPr="00302591">
          <w:rPr>
            <w:noProof/>
            <w:webHidden/>
            <w:sz w:val="18"/>
            <w:szCs w:val="18"/>
          </w:rPr>
        </w:r>
        <w:r w:rsidRPr="00302591">
          <w:rPr>
            <w:noProof/>
            <w:webHidden/>
            <w:sz w:val="18"/>
            <w:szCs w:val="18"/>
          </w:rPr>
          <w:fldChar w:fldCharType="separate"/>
        </w:r>
        <w:r>
          <w:rPr>
            <w:noProof/>
            <w:webHidden/>
            <w:sz w:val="18"/>
            <w:szCs w:val="18"/>
          </w:rPr>
          <w:t>10</w:t>
        </w:r>
        <w:r w:rsidRPr="00302591">
          <w:rPr>
            <w:noProof/>
            <w:webHidden/>
            <w:sz w:val="18"/>
            <w:szCs w:val="18"/>
          </w:rPr>
          <w:fldChar w:fldCharType="end"/>
        </w:r>
      </w:hyperlink>
    </w:p>
    <w:p w14:paraId="2F65194E" w14:textId="7FD21BC3"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03" w:history="1">
        <w:r w:rsidRPr="00302591">
          <w:rPr>
            <w:rStyle w:val="Hyperlink"/>
            <w:noProof/>
            <w:sz w:val="18"/>
            <w:szCs w:val="18"/>
          </w:rPr>
          <w:t>3.2.</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Student responsibilities: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_Toc23941103 \h </w:instrText>
        </w:r>
        <w:r w:rsidRPr="00302591">
          <w:rPr>
            <w:noProof/>
            <w:webHidden/>
            <w:sz w:val="18"/>
            <w:szCs w:val="18"/>
          </w:rPr>
        </w:r>
        <w:r w:rsidRPr="00302591">
          <w:rPr>
            <w:noProof/>
            <w:webHidden/>
            <w:sz w:val="18"/>
            <w:szCs w:val="18"/>
          </w:rPr>
          <w:fldChar w:fldCharType="separate"/>
        </w:r>
        <w:r>
          <w:rPr>
            <w:noProof/>
            <w:webHidden/>
            <w:sz w:val="18"/>
            <w:szCs w:val="18"/>
          </w:rPr>
          <w:t>10</w:t>
        </w:r>
        <w:r w:rsidRPr="00302591">
          <w:rPr>
            <w:noProof/>
            <w:webHidden/>
            <w:sz w:val="18"/>
            <w:szCs w:val="18"/>
          </w:rPr>
          <w:fldChar w:fldCharType="end"/>
        </w:r>
      </w:hyperlink>
    </w:p>
    <w:p w14:paraId="54888C5F" w14:textId="5CAA60C7"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04" w:history="1">
        <w:r w:rsidRPr="00302591">
          <w:rPr>
            <w:rStyle w:val="Hyperlink"/>
            <w:noProof/>
            <w:sz w:val="18"/>
            <w:szCs w:val="18"/>
          </w:rPr>
          <w:t>3.3.</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Student Behaviour</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_Toc23941104 \h </w:instrText>
        </w:r>
        <w:r w:rsidRPr="00302591">
          <w:rPr>
            <w:noProof/>
            <w:webHidden/>
            <w:sz w:val="18"/>
            <w:szCs w:val="18"/>
          </w:rPr>
        </w:r>
        <w:r w:rsidRPr="00302591">
          <w:rPr>
            <w:noProof/>
            <w:webHidden/>
            <w:sz w:val="18"/>
            <w:szCs w:val="18"/>
          </w:rPr>
          <w:fldChar w:fldCharType="separate"/>
        </w:r>
        <w:r>
          <w:rPr>
            <w:noProof/>
            <w:webHidden/>
            <w:sz w:val="18"/>
            <w:szCs w:val="18"/>
          </w:rPr>
          <w:t>11</w:t>
        </w:r>
        <w:r w:rsidRPr="00302591">
          <w:rPr>
            <w:noProof/>
            <w:webHidden/>
            <w:sz w:val="18"/>
            <w:szCs w:val="18"/>
          </w:rPr>
          <w:fldChar w:fldCharType="end"/>
        </w:r>
      </w:hyperlink>
    </w:p>
    <w:p w14:paraId="157DEA7C" w14:textId="79EAE415"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05" w:history="1">
        <w:r w:rsidRPr="00302591">
          <w:rPr>
            <w:rStyle w:val="Hyperlink"/>
            <w:noProof/>
            <w:sz w:val="18"/>
            <w:szCs w:val="18"/>
          </w:rPr>
          <w:t>3.4.</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Dress and hygiene</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_Toc23941105 \h </w:instrText>
        </w:r>
        <w:r w:rsidRPr="00302591">
          <w:rPr>
            <w:noProof/>
            <w:webHidden/>
            <w:sz w:val="18"/>
            <w:szCs w:val="18"/>
          </w:rPr>
        </w:r>
        <w:r w:rsidRPr="00302591">
          <w:rPr>
            <w:noProof/>
            <w:webHidden/>
            <w:sz w:val="18"/>
            <w:szCs w:val="18"/>
          </w:rPr>
          <w:fldChar w:fldCharType="separate"/>
        </w:r>
        <w:r>
          <w:rPr>
            <w:noProof/>
            <w:webHidden/>
            <w:sz w:val="18"/>
            <w:szCs w:val="18"/>
          </w:rPr>
          <w:t>12</w:t>
        </w:r>
        <w:r w:rsidRPr="00302591">
          <w:rPr>
            <w:noProof/>
            <w:webHidden/>
            <w:sz w:val="18"/>
            <w:szCs w:val="18"/>
          </w:rPr>
          <w:fldChar w:fldCharType="end"/>
        </w:r>
      </w:hyperlink>
    </w:p>
    <w:p w14:paraId="1A9965F3" w14:textId="11B43B4F"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06" w:history="1">
        <w:r w:rsidRPr="00302591">
          <w:rPr>
            <w:rStyle w:val="Hyperlink"/>
            <w:noProof/>
            <w:sz w:val="18"/>
            <w:szCs w:val="18"/>
          </w:rPr>
          <w:t>3.5.</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Access and equity</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_Toc23941106 \h </w:instrText>
        </w:r>
        <w:r w:rsidRPr="00302591">
          <w:rPr>
            <w:noProof/>
            <w:webHidden/>
            <w:sz w:val="18"/>
            <w:szCs w:val="18"/>
          </w:rPr>
        </w:r>
        <w:r w:rsidRPr="00302591">
          <w:rPr>
            <w:noProof/>
            <w:webHidden/>
            <w:sz w:val="18"/>
            <w:szCs w:val="18"/>
          </w:rPr>
          <w:fldChar w:fldCharType="separate"/>
        </w:r>
        <w:r>
          <w:rPr>
            <w:noProof/>
            <w:webHidden/>
            <w:sz w:val="18"/>
            <w:szCs w:val="18"/>
          </w:rPr>
          <w:t>12</w:t>
        </w:r>
        <w:r w:rsidRPr="00302591">
          <w:rPr>
            <w:noProof/>
            <w:webHidden/>
            <w:sz w:val="18"/>
            <w:szCs w:val="18"/>
          </w:rPr>
          <w:fldChar w:fldCharType="end"/>
        </w:r>
      </w:hyperlink>
    </w:p>
    <w:p w14:paraId="09E8D906" w14:textId="14039415"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07" w:history="1">
        <w:r w:rsidRPr="00302591">
          <w:rPr>
            <w:rStyle w:val="Hyperlink"/>
            <w:noProof/>
            <w:sz w:val="18"/>
            <w:szCs w:val="18"/>
          </w:rPr>
          <w:t>3.6.</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WH&amp;S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_Toc23941107 \h </w:instrText>
        </w:r>
        <w:r w:rsidRPr="00302591">
          <w:rPr>
            <w:noProof/>
            <w:webHidden/>
            <w:sz w:val="18"/>
            <w:szCs w:val="18"/>
          </w:rPr>
        </w:r>
        <w:r w:rsidRPr="00302591">
          <w:rPr>
            <w:noProof/>
            <w:webHidden/>
            <w:sz w:val="18"/>
            <w:szCs w:val="18"/>
          </w:rPr>
          <w:fldChar w:fldCharType="separate"/>
        </w:r>
        <w:r>
          <w:rPr>
            <w:noProof/>
            <w:webHidden/>
            <w:sz w:val="18"/>
            <w:szCs w:val="18"/>
          </w:rPr>
          <w:t>13</w:t>
        </w:r>
        <w:r w:rsidRPr="00302591">
          <w:rPr>
            <w:noProof/>
            <w:webHidden/>
            <w:sz w:val="18"/>
            <w:szCs w:val="18"/>
          </w:rPr>
          <w:fldChar w:fldCharType="end"/>
        </w:r>
      </w:hyperlink>
    </w:p>
    <w:p w14:paraId="44DA6211" w14:textId="10A04C0B"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08" w:history="1">
        <w:r w:rsidRPr="00302591">
          <w:rPr>
            <w:rStyle w:val="Hyperlink"/>
            <w:noProof/>
            <w:sz w:val="18"/>
            <w:szCs w:val="18"/>
          </w:rPr>
          <w:t>3.7.</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Student welfare</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_Toc23941108 \h </w:instrText>
        </w:r>
        <w:r w:rsidRPr="00302591">
          <w:rPr>
            <w:noProof/>
            <w:webHidden/>
            <w:sz w:val="18"/>
            <w:szCs w:val="18"/>
          </w:rPr>
        </w:r>
        <w:r w:rsidRPr="00302591">
          <w:rPr>
            <w:noProof/>
            <w:webHidden/>
            <w:sz w:val="18"/>
            <w:szCs w:val="18"/>
          </w:rPr>
          <w:fldChar w:fldCharType="separate"/>
        </w:r>
        <w:r>
          <w:rPr>
            <w:noProof/>
            <w:webHidden/>
            <w:sz w:val="18"/>
            <w:szCs w:val="18"/>
          </w:rPr>
          <w:t>14</w:t>
        </w:r>
        <w:r w:rsidRPr="00302591">
          <w:rPr>
            <w:noProof/>
            <w:webHidden/>
            <w:sz w:val="18"/>
            <w:szCs w:val="18"/>
          </w:rPr>
          <w:fldChar w:fldCharType="end"/>
        </w:r>
      </w:hyperlink>
    </w:p>
    <w:p w14:paraId="08F10A6F" w14:textId="2E00EC69"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09" w:history="1">
        <w:r w:rsidRPr="00302591">
          <w:rPr>
            <w:rStyle w:val="Hyperlink"/>
            <w:noProof/>
            <w:sz w:val="18"/>
            <w:szCs w:val="18"/>
          </w:rPr>
          <w:t>3.8.</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General requirements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_Toc23941109 \h </w:instrText>
        </w:r>
        <w:r w:rsidRPr="00302591">
          <w:rPr>
            <w:noProof/>
            <w:webHidden/>
            <w:sz w:val="18"/>
            <w:szCs w:val="18"/>
          </w:rPr>
        </w:r>
        <w:r w:rsidRPr="00302591">
          <w:rPr>
            <w:noProof/>
            <w:webHidden/>
            <w:sz w:val="18"/>
            <w:szCs w:val="18"/>
          </w:rPr>
          <w:fldChar w:fldCharType="separate"/>
        </w:r>
        <w:r>
          <w:rPr>
            <w:noProof/>
            <w:webHidden/>
            <w:sz w:val="18"/>
            <w:szCs w:val="18"/>
          </w:rPr>
          <w:t>14</w:t>
        </w:r>
        <w:r w:rsidRPr="00302591">
          <w:rPr>
            <w:noProof/>
            <w:webHidden/>
            <w:sz w:val="18"/>
            <w:szCs w:val="18"/>
          </w:rPr>
          <w:fldChar w:fldCharType="end"/>
        </w:r>
      </w:hyperlink>
    </w:p>
    <w:p w14:paraId="2229F927" w14:textId="1140DDE6"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10" w:history="1">
        <w:r w:rsidRPr="00302591">
          <w:rPr>
            <w:rStyle w:val="Hyperlink"/>
            <w:noProof/>
            <w:sz w:val="18"/>
            <w:szCs w:val="18"/>
          </w:rPr>
          <w:t>3.9.</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Disciplinary procedures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_Toc23941110 \h </w:instrText>
        </w:r>
        <w:r w:rsidRPr="00302591">
          <w:rPr>
            <w:noProof/>
            <w:webHidden/>
            <w:sz w:val="18"/>
            <w:szCs w:val="18"/>
          </w:rPr>
        </w:r>
        <w:r w:rsidRPr="00302591">
          <w:rPr>
            <w:noProof/>
            <w:webHidden/>
            <w:sz w:val="18"/>
            <w:szCs w:val="18"/>
          </w:rPr>
          <w:fldChar w:fldCharType="separate"/>
        </w:r>
        <w:r>
          <w:rPr>
            <w:noProof/>
            <w:webHidden/>
            <w:sz w:val="18"/>
            <w:szCs w:val="18"/>
          </w:rPr>
          <w:t>15</w:t>
        </w:r>
        <w:r w:rsidRPr="00302591">
          <w:rPr>
            <w:noProof/>
            <w:webHidden/>
            <w:sz w:val="18"/>
            <w:szCs w:val="18"/>
          </w:rPr>
          <w:fldChar w:fldCharType="end"/>
        </w:r>
      </w:hyperlink>
    </w:p>
    <w:p w14:paraId="3F4802D1" w14:textId="4D86AA21" w:rsidR="00302591" w:rsidRPr="00302591" w:rsidRDefault="00302591">
      <w:pPr>
        <w:pStyle w:val="TOC3"/>
        <w:tabs>
          <w:tab w:val="left" w:pos="1320"/>
          <w:tab w:val="right" w:pos="7361"/>
        </w:tabs>
        <w:rPr>
          <w:rFonts w:asciiTheme="minorHAnsi" w:eastAsiaTheme="minorEastAsia" w:hAnsiTheme="minorHAnsi" w:cstheme="minorBidi"/>
          <w:noProof/>
          <w:color w:val="auto"/>
          <w:sz w:val="18"/>
          <w:szCs w:val="18"/>
          <w:lang w:val="en-US" w:eastAsia="en-US"/>
        </w:rPr>
      </w:pPr>
      <w:hyperlink w:anchor="_Toc23941111" w:history="1">
        <w:r w:rsidRPr="00302591">
          <w:rPr>
            <w:rStyle w:val="Hyperlink"/>
            <w:noProof/>
            <w:sz w:val="18"/>
            <w:szCs w:val="18"/>
          </w:rPr>
          <w:t>3.10.</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Misconduct</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_Toc23941111 \h </w:instrText>
        </w:r>
        <w:r w:rsidRPr="00302591">
          <w:rPr>
            <w:noProof/>
            <w:webHidden/>
            <w:sz w:val="18"/>
            <w:szCs w:val="18"/>
          </w:rPr>
        </w:r>
        <w:r w:rsidRPr="00302591">
          <w:rPr>
            <w:noProof/>
            <w:webHidden/>
            <w:sz w:val="18"/>
            <w:szCs w:val="18"/>
          </w:rPr>
          <w:fldChar w:fldCharType="separate"/>
        </w:r>
        <w:r>
          <w:rPr>
            <w:noProof/>
            <w:webHidden/>
            <w:sz w:val="18"/>
            <w:szCs w:val="18"/>
          </w:rPr>
          <w:t>15</w:t>
        </w:r>
        <w:r w:rsidRPr="00302591">
          <w:rPr>
            <w:noProof/>
            <w:webHidden/>
            <w:sz w:val="18"/>
            <w:szCs w:val="18"/>
          </w:rPr>
          <w:fldChar w:fldCharType="end"/>
        </w:r>
      </w:hyperlink>
    </w:p>
    <w:p w14:paraId="48A0E7DD" w14:textId="369B08CA" w:rsidR="00302591" w:rsidRPr="00302591" w:rsidRDefault="00302591">
      <w:pPr>
        <w:pStyle w:val="TOC1"/>
        <w:tabs>
          <w:tab w:val="left" w:pos="440"/>
          <w:tab w:val="right" w:pos="7361"/>
        </w:tabs>
        <w:rPr>
          <w:rFonts w:asciiTheme="minorHAnsi" w:eastAsiaTheme="minorEastAsia" w:hAnsiTheme="minorHAnsi" w:cstheme="minorBidi"/>
          <w:noProof/>
          <w:color w:val="auto"/>
          <w:sz w:val="18"/>
          <w:szCs w:val="18"/>
          <w:lang w:val="en-US" w:eastAsia="en-US"/>
        </w:rPr>
      </w:pPr>
      <w:hyperlink w:anchor="_Toc23941112" w:history="1">
        <w:r w:rsidRPr="00302591">
          <w:rPr>
            <w:rStyle w:val="Hyperlink"/>
            <w:noProof/>
            <w:sz w:val="18"/>
            <w:szCs w:val="18"/>
          </w:rPr>
          <w:t>4.</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The Assessment Process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_Toc23941112 \h </w:instrText>
        </w:r>
        <w:r w:rsidRPr="00302591">
          <w:rPr>
            <w:noProof/>
            <w:webHidden/>
            <w:sz w:val="18"/>
            <w:szCs w:val="18"/>
          </w:rPr>
        </w:r>
        <w:r w:rsidRPr="00302591">
          <w:rPr>
            <w:noProof/>
            <w:webHidden/>
            <w:sz w:val="18"/>
            <w:szCs w:val="18"/>
          </w:rPr>
          <w:fldChar w:fldCharType="separate"/>
        </w:r>
        <w:r>
          <w:rPr>
            <w:noProof/>
            <w:webHidden/>
            <w:sz w:val="18"/>
            <w:szCs w:val="18"/>
          </w:rPr>
          <w:t>16</w:t>
        </w:r>
        <w:r w:rsidRPr="00302591">
          <w:rPr>
            <w:noProof/>
            <w:webHidden/>
            <w:sz w:val="18"/>
            <w:szCs w:val="18"/>
          </w:rPr>
          <w:fldChar w:fldCharType="end"/>
        </w:r>
      </w:hyperlink>
    </w:p>
    <w:p w14:paraId="5FEBDE41" w14:textId="2A4066CF"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13" w:history="1">
        <w:r w:rsidRPr="00302591">
          <w:rPr>
            <w:rStyle w:val="Hyperlink"/>
            <w:noProof/>
            <w:sz w:val="18"/>
            <w:szCs w:val="18"/>
          </w:rPr>
          <w:t>4.1.</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National Recognition – Credit Transfer</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_Toc23941113 \h </w:instrText>
        </w:r>
        <w:r w:rsidRPr="00302591">
          <w:rPr>
            <w:noProof/>
            <w:webHidden/>
            <w:sz w:val="18"/>
            <w:szCs w:val="18"/>
          </w:rPr>
        </w:r>
        <w:r w:rsidRPr="00302591">
          <w:rPr>
            <w:noProof/>
            <w:webHidden/>
            <w:sz w:val="18"/>
            <w:szCs w:val="18"/>
          </w:rPr>
          <w:fldChar w:fldCharType="separate"/>
        </w:r>
        <w:r>
          <w:rPr>
            <w:noProof/>
            <w:webHidden/>
            <w:sz w:val="18"/>
            <w:szCs w:val="18"/>
          </w:rPr>
          <w:t>16</w:t>
        </w:r>
        <w:r w:rsidRPr="00302591">
          <w:rPr>
            <w:noProof/>
            <w:webHidden/>
            <w:sz w:val="18"/>
            <w:szCs w:val="18"/>
          </w:rPr>
          <w:fldChar w:fldCharType="end"/>
        </w:r>
      </w:hyperlink>
    </w:p>
    <w:p w14:paraId="76BA3CB3" w14:textId="49C0A650"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14" w:history="1">
        <w:r w:rsidRPr="00302591">
          <w:rPr>
            <w:rStyle w:val="Hyperlink"/>
            <w:noProof/>
            <w:sz w:val="18"/>
            <w:szCs w:val="18"/>
          </w:rPr>
          <w:t>4.2.</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Recognition of Prior Learning (RPL)</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_Toc23941114 \h </w:instrText>
        </w:r>
        <w:r w:rsidRPr="00302591">
          <w:rPr>
            <w:noProof/>
            <w:webHidden/>
            <w:sz w:val="18"/>
            <w:szCs w:val="18"/>
          </w:rPr>
        </w:r>
        <w:r w:rsidRPr="00302591">
          <w:rPr>
            <w:noProof/>
            <w:webHidden/>
            <w:sz w:val="18"/>
            <w:szCs w:val="18"/>
          </w:rPr>
          <w:fldChar w:fldCharType="separate"/>
        </w:r>
        <w:r>
          <w:rPr>
            <w:noProof/>
            <w:webHidden/>
            <w:sz w:val="18"/>
            <w:szCs w:val="18"/>
          </w:rPr>
          <w:t>16</w:t>
        </w:r>
        <w:r w:rsidRPr="00302591">
          <w:rPr>
            <w:noProof/>
            <w:webHidden/>
            <w:sz w:val="18"/>
            <w:szCs w:val="18"/>
          </w:rPr>
          <w:fldChar w:fldCharType="end"/>
        </w:r>
      </w:hyperlink>
    </w:p>
    <w:p w14:paraId="61B79E1B" w14:textId="1ED24EB7"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15" w:history="1">
        <w:r w:rsidRPr="00302591">
          <w:rPr>
            <w:rStyle w:val="Hyperlink"/>
            <w:noProof/>
            <w:sz w:val="18"/>
            <w:szCs w:val="18"/>
          </w:rPr>
          <w:t>4.3.</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Assessment</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_Toc23941115 \h </w:instrText>
        </w:r>
        <w:r w:rsidRPr="00302591">
          <w:rPr>
            <w:noProof/>
            <w:webHidden/>
            <w:sz w:val="18"/>
            <w:szCs w:val="18"/>
          </w:rPr>
        </w:r>
        <w:r w:rsidRPr="00302591">
          <w:rPr>
            <w:noProof/>
            <w:webHidden/>
            <w:sz w:val="18"/>
            <w:szCs w:val="18"/>
          </w:rPr>
          <w:fldChar w:fldCharType="separate"/>
        </w:r>
        <w:r>
          <w:rPr>
            <w:noProof/>
            <w:webHidden/>
            <w:sz w:val="18"/>
            <w:szCs w:val="18"/>
          </w:rPr>
          <w:t>18</w:t>
        </w:r>
        <w:r w:rsidRPr="00302591">
          <w:rPr>
            <w:noProof/>
            <w:webHidden/>
            <w:sz w:val="18"/>
            <w:szCs w:val="18"/>
          </w:rPr>
          <w:fldChar w:fldCharType="end"/>
        </w:r>
      </w:hyperlink>
    </w:p>
    <w:p w14:paraId="5C394E0B" w14:textId="17617AAD"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16" w:history="1">
        <w:r w:rsidRPr="00302591">
          <w:rPr>
            <w:rStyle w:val="Hyperlink"/>
            <w:noProof/>
            <w:sz w:val="18"/>
            <w:szCs w:val="18"/>
          </w:rPr>
          <w:t>4.4.</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Cheating</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_Toc23941116 \h </w:instrText>
        </w:r>
        <w:r w:rsidRPr="00302591">
          <w:rPr>
            <w:noProof/>
            <w:webHidden/>
            <w:sz w:val="18"/>
            <w:szCs w:val="18"/>
          </w:rPr>
        </w:r>
        <w:r w:rsidRPr="00302591">
          <w:rPr>
            <w:noProof/>
            <w:webHidden/>
            <w:sz w:val="18"/>
            <w:szCs w:val="18"/>
          </w:rPr>
          <w:fldChar w:fldCharType="separate"/>
        </w:r>
        <w:r>
          <w:rPr>
            <w:noProof/>
            <w:webHidden/>
            <w:sz w:val="18"/>
            <w:szCs w:val="18"/>
          </w:rPr>
          <w:t>19</w:t>
        </w:r>
        <w:r w:rsidRPr="00302591">
          <w:rPr>
            <w:noProof/>
            <w:webHidden/>
            <w:sz w:val="18"/>
            <w:szCs w:val="18"/>
          </w:rPr>
          <w:fldChar w:fldCharType="end"/>
        </w:r>
      </w:hyperlink>
    </w:p>
    <w:p w14:paraId="1D73ECD7" w14:textId="0F8448E9" w:rsidR="00302591" w:rsidRPr="00302591" w:rsidRDefault="00302591">
      <w:pPr>
        <w:pStyle w:val="TOC1"/>
        <w:tabs>
          <w:tab w:val="left" w:pos="440"/>
          <w:tab w:val="right" w:pos="7361"/>
        </w:tabs>
        <w:rPr>
          <w:rFonts w:asciiTheme="minorHAnsi" w:eastAsiaTheme="minorEastAsia" w:hAnsiTheme="minorHAnsi" w:cstheme="minorBidi"/>
          <w:noProof/>
          <w:color w:val="auto"/>
          <w:sz w:val="18"/>
          <w:szCs w:val="18"/>
          <w:lang w:val="en-US" w:eastAsia="en-US"/>
        </w:rPr>
      </w:pPr>
      <w:hyperlink w:anchor="_Toc23941117" w:history="1">
        <w:r w:rsidRPr="00302591">
          <w:rPr>
            <w:rStyle w:val="Hyperlink"/>
            <w:noProof/>
            <w:sz w:val="18"/>
            <w:szCs w:val="18"/>
          </w:rPr>
          <w:t>5.</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Complaints/Appeals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_Toc23941117 \h </w:instrText>
        </w:r>
        <w:r w:rsidRPr="00302591">
          <w:rPr>
            <w:noProof/>
            <w:webHidden/>
            <w:sz w:val="18"/>
            <w:szCs w:val="18"/>
          </w:rPr>
        </w:r>
        <w:r w:rsidRPr="00302591">
          <w:rPr>
            <w:noProof/>
            <w:webHidden/>
            <w:sz w:val="18"/>
            <w:szCs w:val="18"/>
          </w:rPr>
          <w:fldChar w:fldCharType="separate"/>
        </w:r>
        <w:r>
          <w:rPr>
            <w:noProof/>
            <w:webHidden/>
            <w:sz w:val="18"/>
            <w:szCs w:val="18"/>
          </w:rPr>
          <w:t>20</w:t>
        </w:r>
        <w:r w:rsidRPr="00302591">
          <w:rPr>
            <w:noProof/>
            <w:webHidden/>
            <w:sz w:val="18"/>
            <w:szCs w:val="18"/>
          </w:rPr>
          <w:fldChar w:fldCharType="end"/>
        </w:r>
      </w:hyperlink>
    </w:p>
    <w:p w14:paraId="0351BCB7" w14:textId="1CBF65F8"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18" w:history="1">
        <w:r w:rsidRPr="00302591">
          <w:rPr>
            <w:rStyle w:val="Hyperlink"/>
            <w:noProof/>
            <w:sz w:val="18"/>
            <w:szCs w:val="18"/>
          </w:rPr>
          <w:t>5.1.</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Academic and non-academic complaints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_Toc23941118 \h </w:instrText>
        </w:r>
        <w:r w:rsidRPr="00302591">
          <w:rPr>
            <w:noProof/>
            <w:webHidden/>
            <w:sz w:val="18"/>
            <w:szCs w:val="18"/>
          </w:rPr>
        </w:r>
        <w:r w:rsidRPr="00302591">
          <w:rPr>
            <w:noProof/>
            <w:webHidden/>
            <w:sz w:val="18"/>
            <w:szCs w:val="18"/>
          </w:rPr>
          <w:fldChar w:fldCharType="separate"/>
        </w:r>
        <w:r>
          <w:rPr>
            <w:noProof/>
            <w:webHidden/>
            <w:sz w:val="18"/>
            <w:szCs w:val="18"/>
          </w:rPr>
          <w:t>20</w:t>
        </w:r>
        <w:r w:rsidRPr="00302591">
          <w:rPr>
            <w:noProof/>
            <w:webHidden/>
            <w:sz w:val="18"/>
            <w:szCs w:val="18"/>
          </w:rPr>
          <w:fldChar w:fldCharType="end"/>
        </w:r>
      </w:hyperlink>
    </w:p>
    <w:p w14:paraId="71C16C54" w14:textId="22C4D096"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19" w:history="1">
        <w:r w:rsidRPr="00302591">
          <w:rPr>
            <w:rStyle w:val="Hyperlink"/>
            <w:noProof/>
            <w:sz w:val="18"/>
            <w:szCs w:val="18"/>
          </w:rPr>
          <w:t>5.2.</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Appeals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_Toc23941119 \h </w:instrText>
        </w:r>
        <w:r w:rsidRPr="00302591">
          <w:rPr>
            <w:noProof/>
            <w:webHidden/>
            <w:sz w:val="18"/>
            <w:szCs w:val="18"/>
          </w:rPr>
        </w:r>
        <w:r w:rsidRPr="00302591">
          <w:rPr>
            <w:noProof/>
            <w:webHidden/>
            <w:sz w:val="18"/>
            <w:szCs w:val="18"/>
          </w:rPr>
          <w:fldChar w:fldCharType="separate"/>
        </w:r>
        <w:r>
          <w:rPr>
            <w:noProof/>
            <w:webHidden/>
            <w:sz w:val="18"/>
            <w:szCs w:val="18"/>
          </w:rPr>
          <w:t>21</w:t>
        </w:r>
        <w:r w:rsidRPr="00302591">
          <w:rPr>
            <w:noProof/>
            <w:webHidden/>
            <w:sz w:val="18"/>
            <w:szCs w:val="18"/>
          </w:rPr>
          <w:fldChar w:fldCharType="end"/>
        </w:r>
      </w:hyperlink>
    </w:p>
    <w:p w14:paraId="2465C709" w14:textId="7BDB0C73" w:rsidR="00302591" w:rsidRPr="00302591" w:rsidRDefault="00302591">
      <w:pPr>
        <w:pStyle w:val="TOC1"/>
        <w:tabs>
          <w:tab w:val="left" w:pos="440"/>
          <w:tab w:val="right" w:pos="7361"/>
        </w:tabs>
        <w:rPr>
          <w:rFonts w:asciiTheme="minorHAnsi" w:eastAsiaTheme="minorEastAsia" w:hAnsiTheme="minorHAnsi" w:cstheme="minorBidi"/>
          <w:noProof/>
          <w:color w:val="auto"/>
          <w:sz w:val="18"/>
          <w:szCs w:val="18"/>
          <w:lang w:val="en-US" w:eastAsia="en-US"/>
        </w:rPr>
      </w:pPr>
      <w:hyperlink w:anchor="_Toc23941120" w:history="1">
        <w:r w:rsidRPr="00302591">
          <w:rPr>
            <w:rStyle w:val="Hyperlink"/>
            <w:noProof/>
            <w:sz w:val="18"/>
            <w:szCs w:val="18"/>
          </w:rPr>
          <w:t>6.</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Withdrawal/ Completions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_Toc23941120 \h </w:instrText>
        </w:r>
        <w:r w:rsidRPr="00302591">
          <w:rPr>
            <w:noProof/>
            <w:webHidden/>
            <w:sz w:val="18"/>
            <w:szCs w:val="18"/>
          </w:rPr>
        </w:r>
        <w:r w:rsidRPr="00302591">
          <w:rPr>
            <w:noProof/>
            <w:webHidden/>
            <w:sz w:val="18"/>
            <w:szCs w:val="18"/>
          </w:rPr>
          <w:fldChar w:fldCharType="separate"/>
        </w:r>
        <w:r>
          <w:rPr>
            <w:noProof/>
            <w:webHidden/>
            <w:sz w:val="18"/>
            <w:szCs w:val="18"/>
          </w:rPr>
          <w:t>22</w:t>
        </w:r>
        <w:r w:rsidRPr="00302591">
          <w:rPr>
            <w:noProof/>
            <w:webHidden/>
            <w:sz w:val="18"/>
            <w:szCs w:val="18"/>
          </w:rPr>
          <w:fldChar w:fldCharType="end"/>
        </w:r>
      </w:hyperlink>
    </w:p>
    <w:p w14:paraId="6F9159B1" w14:textId="5B9D5761"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21" w:history="1">
        <w:r w:rsidRPr="00302591">
          <w:rPr>
            <w:rStyle w:val="Hyperlink"/>
            <w:noProof/>
            <w:sz w:val="18"/>
            <w:szCs w:val="18"/>
          </w:rPr>
          <w:t>6.1.</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Withdrawal</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_Toc23941121 \h </w:instrText>
        </w:r>
        <w:r w:rsidRPr="00302591">
          <w:rPr>
            <w:noProof/>
            <w:webHidden/>
            <w:sz w:val="18"/>
            <w:szCs w:val="18"/>
          </w:rPr>
        </w:r>
        <w:r w:rsidRPr="00302591">
          <w:rPr>
            <w:noProof/>
            <w:webHidden/>
            <w:sz w:val="18"/>
            <w:szCs w:val="18"/>
          </w:rPr>
          <w:fldChar w:fldCharType="separate"/>
        </w:r>
        <w:r>
          <w:rPr>
            <w:noProof/>
            <w:webHidden/>
            <w:sz w:val="18"/>
            <w:szCs w:val="18"/>
          </w:rPr>
          <w:t>22</w:t>
        </w:r>
        <w:r w:rsidRPr="00302591">
          <w:rPr>
            <w:noProof/>
            <w:webHidden/>
            <w:sz w:val="18"/>
            <w:szCs w:val="18"/>
          </w:rPr>
          <w:fldChar w:fldCharType="end"/>
        </w:r>
      </w:hyperlink>
    </w:p>
    <w:p w14:paraId="362AC8B2" w14:textId="0770204F"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22" w:history="1">
        <w:r w:rsidRPr="00302591">
          <w:rPr>
            <w:rStyle w:val="Hyperlink"/>
            <w:noProof/>
            <w:sz w:val="18"/>
            <w:szCs w:val="18"/>
          </w:rPr>
          <w:t>6.2.</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Partial Completion</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_Toc23941122 \h </w:instrText>
        </w:r>
        <w:r w:rsidRPr="00302591">
          <w:rPr>
            <w:noProof/>
            <w:webHidden/>
            <w:sz w:val="18"/>
            <w:szCs w:val="18"/>
          </w:rPr>
        </w:r>
        <w:r w:rsidRPr="00302591">
          <w:rPr>
            <w:noProof/>
            <w:webHidden/>
            <w:sz w:val="18"/>
            <w:szCs w:val="18"/>
          </w:rPr>
          <w:fldChar w:fldCharType="separate"/>
        </w:r>
        <w:r>
          <w:rPr>
            <w:noProof/>
            <w:webHidden/>
            <w:sz w:val="18"/>
            <w:szCs w:val="18"/>
          </w:rPr>
          <w:t>22</w:t>
        </w:r>
        <w:r w:rsidRPr="00302591">
          <w:rPr>
            <w:noProof/>
            <w:webHidden/>
            <w:sz w:val="18"/>
            <w:szCs w:val="18"/>
          </w:rPr>
          <w:fldChar w:fldCharType="end"/>
        </w:r>
      </w:hyperlink>
    </w:p>
    <w:p w14:paraId="226235FF" w14:textId="1739A57A"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23" w:history="1">
        <w:r w:rsidRPr="00302591">
          <w:rPr>
            <w:rStyle w:val="Hyperlink"/>
            <w:noProof/>
            <w:sz w:val="18"/>
            <w:szCs w:val="18"/>
          </w:rPr>
          <w:t>6.3.</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Completion</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_Toc23941123 \h </w:instrText>
        </w:r>
        <w:r w:rsidRPr="00302591">
          <w:rPr>
            <w:noProof/>
            <w:webHidden/>
            <w:sz w:val="18"/>
            <w:szCs w:val="18"/>
          </w:rPr>
        </w:r>
        <w:r w:rsidRPr="00302591">
          <w:rPr>
            <w:noProof/>
            <w:webHidden/>
            <w:sz w:val="18"/>
            <w:szCs w:val="18"/>
          </w:rPr>
          <w:fldChar w:fldCharType="separate"/>
        </w:r>
        <w:r>
          <w:rPr>
            <w:noProof/>
            <w:webHidden/>
            <w:sz w:val="18"/>
            <w:szCs w:val="18"/>
          </w:rPr>
          <w:t>22</w:t>
        </w:r>
        <w:r w:rsidRPr="00302591">
          <w:rPr>
            <w:noProof/>
            <w:webHidden/>
            <w:sz w:val="18"/>
            <w:szCs w:val="18"/>
          </w:rPr>
          <w:fldChar w:fldCharType="end"/>
        </w:r>
      </w:hyperlink>
    </w:p>
    <w:p w14:paraId="2CBE4F9B" w14:textId="78097A04" w:rsidR="00302591" w:rsidRPr="00302591" w:rsidRDefault="00302591">
      <w:pPr>
        <w:pStyle w:val="TOC1"/>
        <w:tabs>
          <w:tab w:val="left" w:pos="440"/>
          <w:tab w:val="right" w:pos="7361"/>
        </w:tabs>
        <w:rPr>
          <w:rFonts w:asciiTheme="minorHAnsi" w:eastAsiaTheme="minorEastAsia" w:hAnsiTheme="minorHAnsi" w:cstheme="minorBidi"/>
          <w:noProof/>
          <w:color w:val="auto"/>
          <w:sz w:val="18"/>
          <w:szCs w:val="18"/>
          <w:lang w:val="en-US" w:eastAsia="en-US"/>
        </w:rPr>
      </w:pPr>
      <w:hyperlink w:anchor="_Toc23941124" w:history="1">
        <w:r w:rsidRPr="00302591">
          <w:rPr>
            <w:rStyle w:val="Hyperlink"/>
            <w:noProof/>
            <w:sz w:val="18"/>
            <w:szCs w:val="18"/>
          </w:rPr>
          <w:t>7.</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Fees, Charges and Refunds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_Toc23941124 \h </w:instrText>
        </w:r>
        <w:r w:rsidRPr="00302591">
          <w:rPr>
            <w:noProof/>
            <w:webHidden/>
            <w:sz w:val="18"/>
            <w:szCs w:val="18"/>
          </w:rPr>
        </w:r>
        <w:r w:rsidRPr="00302591">
          <w:rPr>
            <w:noProof/>
            <w:webHidden/>
            <w:sz w:val="18"/>
            <w:szCs w:val="18"/>
          </w:rPr>
          <w:fldChar w:fldCharType="separate"/>
        </w:r>
        <w:r>
          <w:rPr>
            <w:noProof/>
            <w:webHidden/>
            <w:sz w:val="18"/>
            <w:szCs w:val="18"/>
          </w:rPr>
          <w:t>23</w:t>
        </w:r>
        <w:r w:rsidRPr="00302591">
          <w:rPr>
            <w:noProof/>
            <w:webHidden/>
            <w:sz w:val="18"/>
            <w:szCs w:val="18"/>
          </w:rPr>
          <w:fldChar w:fldCharType="end"/>
        </w:r>
      </w:hyperlink>
    </w:p>
    <w:p w14:paraId="1C00AA3A" w14:textId="3621B6DE"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25" w:history="1">
        <w:r w:rsidRPr="00302591">
          <w:rPr>
            <w:rStyle w:val="Hyperlink"/>
            <w:noProof/>
            <w:sz w:val="18"/>
            <w:szCs w:val="18"/>
          </w:rPr>
          <w:t>7.1.</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Fees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_Toc23941125 \h </w:instrText>
        </w:r>
        <w:r w:rsidRPr="00302591">
          <w:rPr>
            <w:noProof/>
            <w:webHidden/>
            <w:sz w:val="18"/>
            <w:szCs w:val="18"/>
          </w:rPr>
        </w:r>
        <w:r w:rsidRPr="00302591">
          <w:rPr>
            <w:noProof/>
            <w:webHidden/>
            <w:sz w:val="18"/>
            <w:szCs w:val="18"/>
          </w:rPr>
          <w:fldChar w:fldCharType="separate"/>
        </w:r>
        <w:r>
          <w:rPr>
            <w:noProof/>
            <w:webHidden/>
            <w:sz w:val="18"/>
            <w:szCs w:val="18"/>
          </w:rPr>
          <w:t>23</w:t>
        </w:r>
        <w:r w:rsidRPr="00302591">
          <w:rPr>
            <w:noProof/>
            <w:webHidden/>
            <w:sz w:val="18"/>
            <w:szCs w:val="18"/>
          </w:rPr>
          <w:fldChar w:fldCharType="end"/>
        </w:r>
      </w:hyperlink>
    </w:p>
    <w:p w14:paraId="608F4065" w14:textId="0138B871"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26" w:history="1">
        <w:r w:rsidRPr="00302591">
          <w:rPr>
            <w:rStyle w:val="Hyperlink"/>
            <w:noProof/>
            <w:sz w:val="18"/>
            <w:szCs w:val="18"/>
          </w:rPr>
          <w:t>7.2.</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Refund Policy</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_Toc23941126 \h </w:instrText>
        </w:r>
        <w:r w:rsidRPr="00302591">
          <w:rPr>
            <w:noProof/>
            <w:webHidden/>
            <w:sz w:val="18"/>
            <w:szCs w:val="18"/>
          </w:rPr>
        </w:r>
        <w:r w:rsidRPr="00302591">
          <w:rPr>
            <w:noProof/>
            <w:webHidden/>
            <w:sz w:val="18"/>
            <w:szCs w:val="18"/>
          </w:rPr>
          <w:fldChar w:fldCharType="separate"/>
        </w:r>
        <w:r>
          <w:rPr>
            <w:noProof/>
            <w:webHidden/>
            <w:sz w:val="18"/>
            <w:szCs w:val="18"/>
          </w:rPr>
          <w:t>24</w:t>
        </w:r>
        <w:r w:rsidRPr="00302591">
          <w:rPr>
            <w:noProof/>
            <w:webHidden/>
            <w:sz w:val="18"/>
            <w:szCs w:val="18"/>
          </w:rPr>
          <w:fldChar w:fldCharType="end"/>
        </w:r>
      </w:hyperlink>
    </w:p>
    <w:p w14:paraId="72A64DE9" w14:textId="7529A30E" w:rsidR="00302591" w:rsidRPr="00302591" w:rsidRDefault="00302591">
      <w:pPr>
        <w:pStyle w:val="TOC1"/>
        <w:tabs>
          <w:tab w:val="left" w:pos="440"/>
          <w:tab w:val="right" w:pos="7361"/>
        </w:tabs>
        <w:rPr>
          <w:rFonts w:asciiTheme="minorHAnsi" w:eastAsiaTheme="minorEastAsia" w:hAnsiTheme="minorHAnsi" w:cstheme="minorBidi"/>
          <w:noProof/>
          <w:color w:val="auto"/>
          <w:sz w:val="18"/>
          <w:szCs w:val="18"/>
          <w:lang w:val="en-US" w:eastAsia="en-US"/>
        </w:rPr>
      </w:pPr>
      <w:hyperlink w:anchor="_Toc23941127" w:history="1">
        <w:r w:rsidRPr="00302591">
          <w:rPr>
            <w:rStyle w:val="Hyperlink"/>
            <w:noProof/>
            <w:sz w:val="18"/>
            <w:szCs w:val="18"/>
          </w:rPr>
          <w:t>8.</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Privacy</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_Toc23941127 \h </w:instrText>
        </w:r>
        <w:r w:rsidRPr="00302591">
          <w:rPr>
            <w:noProof/>
            <w:webHidden/>
            <w:sz w:val="18"/>
            <w:szCs w:val="18"/>
          </w:rPr>
        </w:r>
        <w:r w:rsidRPr="00302591">
          <w:rPr>
            <w:noProof/>
            <w:webHidden/>
            <w:sz w:val="18"/>
            <w:szCs w:val="18"/>
          </w:rPr>
          <w:fldChar w:fldCharType="separate"/>
        </w:r>
        <w:r>
          <w:rPr>
            <w:noProof/>
            <w:webHidden/>
            <w:sz w:val="18"/>
            <w:szCs w:val="18"/>
          </w:rPr>
          <w:t>25</w:t>
        </w:r>
        <w:r w:rsidRPr="00302591">
          <w:rPr>
            <w:noProof/>
            <w:webHidden/>
            <w:sz w:val="18"/>
            <w:szCs w:val="18"/>
          </w:rPr>
          <w:fldChar w:fldCharType="end"/>
        </w:r>
      </w:hyperlink>
    </w:p>
    <w:p w14:paraId="7107E112" w14:textId="024F9B4B"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28" w:history="1">
        <w:r w:rsidRPr="00302591">
          <w:rPr>
            <w:rStyle w:val="Hyperlink"/>
            <w:noProof/>
            <w:sz w:val="18"/>
            <w:szCs w:val="18"/>
          </w:rPr>
          <w:t>8.1.</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Record Keeping/Confidentiality</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_Toc23941128 \h </w:instrText>
        </w:r>
        <w:r w:rsidRPr="00302591">
          <w:rPr>
            <w:noProof/>
            <w:webHidden/>
            <w:sz w:val="18"/>
            <w:szCs w:val="18"/>
          </w:rPr>
        </w:r>
        <w:r w:rsidRPr="00302591">
          <w:rPr>
            <w:noProof/>
            <w:webHidden/>
            <w:sz w:val="18"/>
            <w:szCs w:val="18"/>
          </w:rPr>
          <w:fldChar w:fldCharType="separate"/>
        </w:r>
        <w:r>
          <w:rPr>
            <w:noProof/>
            <w:webHidden/>
            <w:sz w:val="18"/>
            <w:szCs w:val="18"/>
          </w:rPr>
          <w:t>25</w:t>
        </w:r>
        <w:r w:rsidRPr="00302591">
          <w:rPr>
            <w:noProof/>
            <w:webHidden/>
            <w:sz w:val="18"/>
            <w:szCs w:val="18"/>
          </w:rPr>
          <w:fldChar w:fldCharType="end"/>
        </w:r>
      </w:hyperlink>
    </w:p>
    <w:p w14:paraId="56527270" w14:textId="3B2E1099" w:rsidR="00302591" w:rsidRPr="00302591" w:rsidRDefault="00302591">
      <w:pPr>
        <w:pStyle w:val="TOC3"/>
        <w:tabs>
          <w:tab w:val="left" w:pos="1100"/>
          <w:tab w:val="right" w:pos="7361"/>
        </w:tabs>
        <w:rPr>
          <w:rFonts w:asciiTheme="minorHAnsi" w:eastAsiaTheme="minorEastAsia" w:hAnsiTheme="minorHAnsi" w:cstheme="minorBidi"/>
          <w:noProof/>
          <w:color w:val="auto"/>
          <w:sz w:val="18"/>
          <w:szCs w:val="18"/>
          <w:lang w:val="en-US" w:eastAsia="en-US"/>
        </w:rPr>
      </w:pPr>
      <w:hyperlink w:anchor="_Toc23941129" w:history="1">
        <w:r w:rsidRPr="00302591">
          <w:rPr>
            <w:rStyle w:val="Hyperlink"/>
            <w:noProof/>
            <w:sz w:val="18"/>
            <w:szCs w:val="18"/>
          </w:rPr>
          <w:t>8.2.</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Privacy act</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_Toc23941129 \h </w:instrText>
        </w:r>
        <w:r w:rsidRPr="00302591">
          <w:rPr>
            <w:noProof/>
            <w:webHidden/>
            <w:sz w:val="18"/>
            <w:szCs w:val="18"/>
          </w:rPr>
        </w:r>
        <w:r w:rsidRPr="00302591">
          <w:rPr>
            <w:noProof/>
            <w:webHidden/>
            <w:sz w:val="18"/>
            <w:szCs w:val="18"/>
          </w:rPr>
          <w:fldChar w:fldCharType="separate"/>
        </w:r>
        <w:r>
          <w:rPr>
            <w:noProof/>
            <w:webHidden/>
            <w:sz w:val="18"/>
            <w:szCs w:val="18"/>
          </w:rPr>
          <w:t>25</w:t>
        </w:r>
        <w:r w:rsidRPr="00302591">
          <w:rPr>
            <w:noProof/>
            <w:webHidden/>
            <w:sz w:val="18"/>
            <w:szCs w:val="18"/>
          </w:rPr>
          <w:fldChar w:fldCharType="end"/>
        </w:r>
      </w:hyperlink>
    </w:p>
    <w:p w14:paraId="33FD191E" w14:textId="2EBAE641" w:rsidR="00302591" w:rsidRPr="00302591" w:rsidRDefault="00302591">
      <w:pPr>
        <w:pStyle w:val="TOC1"/>
        <w:tabs>
          <w:tab w:val="left" w:pos="440"/>
          <w:tab w:val="right" w:pos="7361"/>
        </w:tabs>
        <w:rPr>
          <w:rFonts w:asciiTheme="minorHAnsi" w:eastAsiaTheme="minorEastAsia" w:hAnsiTheme="minorHAnsi" w:cstheme="minorBidi"/>
          <w:noProof/>
          <w:color w:val="auto"/>
          <w:sz w:val="18"/>
          <w:szCs w:val="18"/>
          <w:lang w:val="en-US" w:eastAsia="en-US"/>
        </w:rPr>
      </w:pPr>
      <w:hyperlink w:anchor="_Toc23941130" w:history="1">
        <w:r w:rsidRPr="00302591">
          <w:rPr>
            <w:rStyle w:val="Hyperlink"/>
            <w:noProof/>
            <w:sz w:val="18"/>
            <w:szCs w:val="18"/>
          </w:rPr>
          <w:t>9.</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Legislation</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_Toc23941130 \h </w:instrText>
        </w:r>
        <w:r w:rsidRPr="00302591">
          <w:rPr>
            <w:noProof/>
            <w:webHidden/>
            <w:sz w:val="18"/>
            <w:szCs w:val="18"/>
          </w:rPr>
        </w:r>
        <w:r w:rsidRPr="00302591">
          <w:rPr>
            <w:noProof/>
            <w:webHidden/>
            <w:sz w:val="18"/>
            <w:szCs w:val="18"/>
          </w:rPr>
          <w:fldChar w:fldCharType="separate"/>
        </w:r>
        <w:r>
          <w:rPr>
            <w:noProof/>
            <w:webHidden/>
            <w:sz w:val="18"/>
            <w:szCs w:val="18"/>
          </w:rPr>
          <w:t>26</w:t>
        </w:r>
        <w:r w:rsidRPr="00302591">
          <w:rPr>
            <w:noProof/>
            <w:webHidden/>
            <w:sz w:val="18"/>
            <w:szCs w:val="18"/>
          </w:rPr>
          <w:fldChar w:fldCharType="end"/>
        </w:r>
      </w:hyperlink>
    </w:p>
    <w:p w14:paraId="0FB952FE" w14:textId="10E8403C" w:rsidR="00302591" w:rsidRPr="00302591" w:rsidRDefault="00302591">
      <w:pPr>
        <w:pStyle w:val="TOC1"/>
        <w:tabs>
          <w:tab w:val="left" w:pos="660"/>
          <w:tab w:val="right" w:pos="7361"/>
        </w:tabs>
        <w:rPr>
          <w:rFonts w:asciiTheme="minorHAnsi" w:eastAsiaTheme="minorEastAsia" w:hAnsiTheme="minorHAnsi" w:cstheme="minorBidi"/>
          <w:noProof/>
          <w:color w:val="auto"/>
          <w:sz w:val="18"/>
          <w:szCs w:val="18"/>
          <w:lang w:val="en-US" w:eastAsia="en-US"/>
        </w:rPr>
      </w:pPr>
      <w:hyperlink w:anchor="_Toc23941131" w:history="1">
        <w:r w:rsidRPr="00302591">
          <w:rPr>
            <w:rStyle w:val="Hyperlink"/>
            <w:noProof/>
            <w:sz w:val="18"/>
            <w:szCs w:val="18"/>
          </w:rPr>
          <w:t>10.</w:t>
        </w:r>
        <w:r w:rsidRPr="00302591">
          <w:rPr>
            <w:rFonts w:asciiTheme="minorHAnsi" w:eastAsiaTheme="minorEastAsia" w:hAnsiTheme="minorHAnsi" w:cstheme="minorBidi"/>
            <w:noProof/>
            <w:color w:val="auto"/>
            <w:sz w:val="18"/>
            <w:szCs w:val="18"/>
            <w:lang w:val="en-US" w:eastAsia="en-US"/>
          </w:rPr>
          <w:tab/>
        </w:r>
        <w:r w:rsidRPr="00302591">
          <w:rPr>
            <w:rStyle w:val="Hyperlink"/>
            <w:noProof/>
            <w:sz w:val="18"/>
            <w:szCs w:val="18"/>
          </w:rPr>
          <w:t>Evaluations</w:t>
        </w:r>
        <w:r w:rsidRPr="00302591">
          <w:rPr>
            <w:noProof/>
            <w:webHidden/>
            <w:sz w:val="18"/>
            <w:szCs w:val="18"/>
          </w:rPr>
          <w:tab/>
        </w:r>
        <w:r w:rsidRPr="00302591">
          <w:rPr>
            <w:noProof/>
            <w:webHidden/>
            <w:sz w:val="18"/>
            <w:szCs w:val="18"/>
          </w:rPr>
          <w:fldChar w:fldCharType="begin"/>
        </w:r>
        <w:r w:rsidRPr="00302591">
          <w:rPr>
            <w:noProof/>
            <w:webHidden/>
            <w:sz w:val="18"/>
            <w:szCs w:val="18"/>
          </w:rPr>
          <w:instrText xml:space="preserve"> PAGEREF _Toc23941131 \h </w:instrText>
        </w:r>
        <w:r w:rsidRPr="00302591">
          <w:rPr>
            <w:noProof/>
            <w:webHidden/>
            <w:sz w:val="18"/>
            <w:szCs w:val="18"/>
          </w:rPr>
        </w:r>
        <w:r w:rsidRPr="00302591">
          <w:rPr>
            <w:noProof/>
            <w:webHidden/>
            <w:sz w:val="18"/>
            <w:szCs w:val="18"/>
          </w:rPr>
          <w:fldChar w:fldCharType="separate"/>
        </w:r>
        <w:r>
          <w:rPr>
            <w:noProof/>
            <w:webHidden/>
            <w:sz w:val="18"/>
            <w:szCs w:val="18"/>
          </w:rPr>
          <w:t>27</w:t>
        </w:r>
        <w:r w:rsidRPr="00302591">
          <w:rPr>
            <w:noProof/>
            <w:webHidden/>
            <w:sz w:val="18"/>
            <w:szCs w:val="18"/>
          </w:rPr>
          <w:fldChar w:fldCharType="end"/>
        </w:r>
      </w:hyperlink>
    </w:p>
    <w:p w14:paraId="6BEFA1EF" w14:textId="53B18B80" w:rsidR="00063D8F" w:rsidRPr="00302591" w:rsidRDefault="001D6739" w:rsidP="00063D8F">
      <w:pPr>
        <w:tabs>
          <w:tab w:val="left" w:pos="7088"/>
        </w:tabs>
        <w:spacing w:before="100" w:beforeAutospacing="1" w:after="100" w:afterAutospacing="1" w:line="276" w:lineRule="auto"/>
        <w:ind w:left="284" w:firstLine="0"/>
        <w:jc w:val="center"/>
        <w:rPr>
          <w:rFonts w:ascii="Calibri" w:eastAsia="Times New Roman" w:hAnsi="Calibri" w:cs="Times New Roman"/>
          <w:bCs/>
          <w:color w:val="234F77" w:themeColor="accent2" w:themeShade="80"/>
          <w:kern w:val="32"/>
          <w:lang w:eastAsia="en-US"/>
        </w:rPr>
      </w:pPr>
      <w:r w:rsidRPr="00302591">
        <w:rPr>
          <w:rFonts w:asciiTheme="minorHAnsi" w:hAnsiTheme="minorHAnsi"/>
          <w:b/>
          <w:sz w:val="10"/>
          <w:szCs w:val="14"/>
        </w:rPr>
        <w:fldChar w:fldCharType="end"/>
      </w:r>
      <w:bookmarkStart w:id="1" w:name="_Toc460415659"/>
      <w:r w:rsidR="00AE3553" w:rsidRPr="00302591">
        <w:rPr>
          <w:rFonts w:ascii="Calibri" w:eastAsia="Times New Roman" w:hAnsi="Calibri" w:cs="Times New Roman"/>
          <w:b/>
          <w:bCs/>
          <w:color w:val="234F77" w:themeColor="accent2" w:themeShade="80"/>
          <w:kern w:val="32"/>
          <w:lang w:eastAsia="en-US"/>
        </w:rPr>
        <w:t xml:space="preserve">Welcome to </w:t>
      </w:r>
      <w:r w:rsidR="00E9512A" w:rsidRPr="00302591">
        <w:rPr>
          <w:rFonts w:ascii="Calibri" w:eastAsia="Times New Roman" w:hAnsi="Calibri" w:cs="Times New Roman"/>
          <w:bCs/>
          <w:color w:val="234F77" w:themeColor="accent2" w:themeShade="80"/>
          <w:kern w:val="32"/>
          <w:lang w:eastAsia="en-US"/>
        </w:rPr>
        <w:t>Qualify</w:t>
      </w:r>
      <w:bookmarkStart w:id="2" w:name="_Toc460415660"/>
      <w:bookmarkEnd w:id="1"/>
    </w:p>
    <w:p w14:paraId="2BA5C415" w14:textId="63242C15" w:rsidR="00AE3553" w:rsidRPr="00302591" w:rsidRDefault="00AE3553" w:rsidP="00063D8F">
      <w:pPr>
        <w:tabs>
          <w:tab w:val="left" w:pos="7088"/>
        </w:tabs>
        <w:spacing w:before="100" w:beforeAutospacing="1" w:after="100" w:afterAutospacing="1" w:line="276" w:lineRule="auto"/>
        <w:ind w:left="284" w:firstLine="0"/>
        <w:jc w:val="center"/>
        <w:rPr>
          <w:rFonts w:ascii="Calibri" w:eastAsia="Times New Roman" w:hAnsi="Calibri" w:cs="Times New Roman"/>
          <w:bCs/>
          <w:color w:val="234F77" w:themeColor="accent2" w:themeShade="80"/>
          <w:kern w:val="32"/>
          <w:lang w:eastAsia="en-US"/>
        </w:rPr>
      </w:pPr>
      <w:r w:rsidRPr="00302591">
        <w:rPr>
          <w:rFonts w:ascii="Calibri" w:eastAsia="Times New Roman" w:hAnsi="Calibri" w:cs="Times New Roman"/>
          <w:bCs/>
          <w:color w:val="234F77" w:themeColor="accent2" w:themeShade="80"/>
          <w:kern w:val="32"/>
          <w:lang w:eastAsia="en-US"/>
        </w:rPr>
        <w:t>For any enquiries you can contact our reception – (03) 5482 5885</w:t>
      </w:r>
      <w:bookmarkEnd w:id="2"/>
    </w:p>
    <w:p w14:paraId="313E626B" w14:textId="77777777" w:rsidR="00302591" w:rsidRDefault="00302591">
      <w:pPr>
        <w:spacing w:after="160" w:line="259" w:lineRule="auto"/>
        <w:ind w:left="0" w:firstLine="0"/>
        <w:rPr>
          <w:rFonts w:ascii="Calibri Light" w:eastAsia="Times New Roman" w:hAnsi="Calibri Light" w:cs="Times New Roman"/>
          <w:b/>
          <w:bCs/>
          <w:color w:val="253356" w:themeColor="accent1" w:themeShade="80"/>
          <w:kern w:val="32"/>
          <w:sz w:val="24"/>
          <w:szCs w:val="28"/>
          <w:lang w:eastAsia="en-US"/>
        </w:rPr>
      </w:pPr>
      <w:bookmarkStart w:id="3" w:name="_Toc23941088"/>
      <w:r>
        <w:rPr>
          <w:sz w:val="24"/>
          <w:szCs w:val="28"/>
        </w:rPr>
        <w:br w:type="page"/>
      </w:r>
    </w:p>
    <w:p w14:paraId="2E7EC68C" w14:textId="295EB47A" w:rsidR="007E3015" w:rsidRPr="00302591" w:rsidRDefault="00E9512A" w:rsidP="002D306C">
      <w:pPr>
        <w:pStyle w:val="PP1"/>
        <w:numPr>
          <w:ilvl w:val="0"/>
          <w:numId w:val="5"/>
        </w:numPr>
        <w:ind w:left="284" w:firstLine="0"/>
        <w:rPr>
          <w:sz w:val="24"/>
          <w:szCs w:val="28"/>
        </w:rPr>
      </w:pPr>
      <w:r w:rsidRPr="00302591">
        <w:rPr>
          <w:sz w:val="24"/>
          <w:szCs w:val="28"/>
        </w:rPr>
        <w:t>I</w:t>
      </w:r>
      <w:r w:rsidR="00B74B26" w:rsidRPr="00302591">
        <w:rPr>
          <w:sz w:val="24"/>
          <w:szCs w:val="28"/>
        </w:rPr>
        <w:t>ntroduction</w:t>
      </w:r>
      <w:bookmarkEnd w:id="3"/>
      <w:r w:rsidR="00B74B26" w:rsidRPr="00302591">
        <w:rPr>
          <w:sz w:val="24"/>
          <w:szCs w:val="28"/>
        </w:rPr>
        <w:t xml:space="preserve"> </w:t>
      </w:r>
    </w:p>
    <w:p w14:paraId="2E7EC68D" w14:textId="3C4DCDB8" w:rsidR="007E3015" w:rsidRPr="00302591" w:rsidRDefault="00E9512A" w:rsidP="00063D8F">
      <w:pPr>
        <w:pStyle w:val="PP2"/>
        <w:tabs>
          <w:tab w:val="clear" w:pos="1890"/>
          <w:tab w:val="center" w:pos="851"/>
        </w:tabs>
        <w:ind w:left="284" w:firstLine="0"/>
        <w:rPr>
          <w:sz w:val="22"/>
          <w:szCs w:val="20"/>
        </w:rPr>
      </w:pPr>
      <w:bookmarkStart w:id="4" w:name="_Toc23941089"/>
      <w:r w:rsidRPr="00302591">
        <w:rPr>
          <w:sz w:val="22"/>
          <w:szCs w:val="20"/>
        </w:rPr>
        <w:t>Qualify</w:t>
      </w:r>
      <w:bookmarkEnd w:id="4"/>
      <w:r w:rsidR="001C271F" w:rsidRPr="00302591">
        <w:rPr>
          <w:sz w:val="22"/>
          <w:szCs w:val="20"/>
        </w:rPr>
        <w:t xml:space="preserve"> </w:t>
      </w:r>
    </w:p>
    <w:p w14:paraId="2E7EC68E" w14:textId="7ED77167" w:rsidR="007E3015" w:rsidRPr="00302591" w:rsidRDefault="00B74B26" w:rsidP="00063D8F">
      <w:pPr>
        <w:pStyle w:val="Heading4"/>
        <w:spacing w:before="120" w:after="120" w:line="240" w:lineRule="auto"/>
        <w:ind w:left="284" w:firstLine="0"/>
        <w:jc w:val="both"/>
        <w:rPr>
          <w:rFonts w:asciiTheme="minorHAnsi" w:hAnsiTheme="minorHAnsi"/>
          <w:sz w:val="20"/>
          <w:szCs w:val="20"/>
        </w:rPr>
      </w:pPr>
      <w:r w:rsidRPr="00302591">
        <w:rPr>
          <w:rFonts w:asciiTheme="minorHAnsi" w:hAnsiTheme="minorHAnsi"/>
          <w:sz w:val="20"/>
          <w:szCs w:val="20"/>
        </w:rPr>
        <w:t xml:space="preserve">Welcome </w:t>
      </w:r>
      <w:r w:rsidR="00B935A3" w:rsidRPr="00302591">
        <w:rPr>
          <w:rFonts w:asciiTheme="minorHAnsi" w:hAnsiTheme="minorHAnsi"/>
          <w:sz w:val="20"/>
          <w:szCs w:val="20"/>
        </w:rPr>
        <w:t xml:space="preserve">to </w:t>
      </w:r>
      <w:r w:rsidR="00E9512A" w:rsidRPr="00302591">
        <w:rPr>
          <w:rFonts w:asciiTheme="minorHAnsi" w:hAnsiTheme="minorHAnsi"/>
          <w:sz w:val="20"/>
          <w:szCs w:val="20"/>
        </w:rPr>
        <w:t>Qualify</w:t>
      </w:r>
    </w:p>
    <w:p w14:paraId="2E984AE5" w14:textId="26D2E487" w:rsidR="00FE28A1" w:rsidRPr="00302591" w:rsidRDefault="00FE28A1" w:rsidP="00FE28A1">
      <w:pPr>
        <w:spacing w:before="120" w:after="120" w:line="240" w:lineRule="auto"/>
        <w:ind w:left="284" w:right="8" w:firstLine="0"/>
        <w:jc w:val="both"/>
        <w:rPr>
          <w:rFonts w:asciiTheme="minorHAnsi" w:hAnsiTheme="minorHAnsi"/>
          <w:sz w:val="20"/>
          <w:szCs w:val="20"/>
        </w:rPr>
      </w:pPr>
      <w:r w:rsidRPr="00302591">
        <w:rPr>
          <w:rFonts w:asciiTheme="minorHAnsi" w:hAnsiTheme="minorHAnsi"/>
          <w:sz w:val="20"/>
          <w:szCs w:val="20"/>
        </w:rPr>
        <w:t xml:space="preserve">At </w:t>
      </w:r>
      <w:r w:rsidR="00E9512A" w:rsidRPr="00302591">
        <w:rPr>
          <w:rFonts w:asciiTheme="minorHAnsi" w:hAnsiTheme="minorHAnsi"/>
          <w:sz w:val="20"/>
          <w:szCs w:val="20"/>
        </w:rPr>
        <w:t>Qualify</w:t>
      </w:r>
      <w:r w:rsidRPr="00302591">
        <w:rPr>
          <w:rFonts w:asciiTheme="minorHAnsi" w:hAnsiTheme="minorHAnsi"/>
          <w:sz w:val="20"/>
          <w:szCs w:val="20"/>
        </w:rPr>
        <w:t xml:space="preserve"> we</w:t>
      </w:r>
      <w:r w:rsidR="001C271F" w:rsidRPr="00302591">
        <w:rPr>
          <w:rFonts w:asciiTheme="minorHAnsi" w:hAnsiTheme="minorHAnsi"/>
          <w:sz w:val="20"/>
          <w:szCs w:val="20"/>
        </w:rPr>
        <w:t xml:space="preserve"> </w:t>
      </w:r>
      <w:r w:rsidRPr="00302591">
        <w:rPr>
          <w:rFonts w:asciiTheme="minorHAnsi" w:hAnsiTheme="minorHAnsi"/>
          <w:sz w:val="20"/>
          <w:szCs w:val="20"/>
        </w:rPr>
        <w:t xml:space="preserve">offer </w:t>
      </w:r>
      <w:r w:rsidR="00B74B26" w:rsidRPr="00302591">
        <w:rPr>
          <w:rFonts w:asciiTheme="minorHAnsi" w:hAnsiTheme="minorHAnsi"/>
          <w:sz w:val="20"/>
          <w:szCs w:val="20"/>
        </w:rPr>
        <w:t xml:space="preserve">nationally recognised qualifications and accredited courses </w:t>
      </w:r>
      <w:r w:rsidRPr="00302591">
        <w:rPr>
          <w:rFonts w:asciiTheme="minorHAnsi" w:hAnsiTheme="minorHAnsi"/>
          <w:sz w:val="20"/>
          <w:szCs w:val="20"/>
        </w:rPr>
        <w:t xml:space="preserve">that are tailored to support </w:t>
      </w:r>
      <w:r w:rsidR="004B6DDC" w:rsidRPr="00302591">
        <w:rPr>
          <w:rFonts w:asciiTheme="minorHAnsi" w:hAnsiTheme="minorHAnsi"/>
          <w:sz w:val="20"/>
          <w:szCs w:val="20"/>
        </w:rPr>
        <w:t xml:space="preserve">the </w:t>
      </w:r>
      <w:r w:rsidRPr="00302591">
        <w:rPr>
          <w:rFonts w:asciiTheme="minorHAnsi" w:hAnsiTheme="minorHAnsi"/>
          <w:sz w:val="20"/>
          <w:szCs w:val="20"/>
        </w:rPr>
        <w:t>individual goals and learning style preferences</w:t>
      </w:r>
      <w:r w:rsidR="004B6DDC" w:rsidRPr="00302591">
        <w:rPr>
          <w:rFonts w:asciiTheme="minorHAnsi" w:hAnsiTheme="minorHAnsi"/>
          <w:sz w:val="20"/>
          <w:szCs w:val="20"/>
        </w:rPr>
        <w:t xml:space="preserve"> of our students. </w:t>
      </w:r>
      <w:r w:rsidRPr="00302591">
        <w:rPr>
          <w:rFonts w:asciiTheme="minorHAnsi" w:hAnsiTheme="minorHAnsi"/>
          <w:sz w:val="20"/>
          <w:szCs w:val="20"/>
        </w:rPr>
        <w:t>We work closely with industry and stakeholders to develop</w:t>
      </w:r>
      <w:r w:rsidR="004B6DDC" w:rsidRPr="00302591">
        <w:rPr>
          <w:rFonts w:asciiTheme="minorHAnsi" w:hAnsiTheme="minorHAnsi"/>
          <w:sz w:val="20"/>
          <w:szCs w:val="20"/>
        </w:rPr>
        <w:t xml:space="preserve"> and deliver quality programs that are relevant to industry and link to employment opportunities.</w:t>
      </w:r>
    </w:p>
    <w:p w14:paraId="60AC5CF4" w14:textId="3BAD31EB" w:rsidR="000F3EB2" w:rsidRPr="00302591" w:rsidRDefault="004B6DDC" w:rsidP="000F3EB2">
      <w:pPr>
        <w:spacing w:before="120" w:after="120" w:line="240" w:lineRule="auto"/>
        <w:ind w:left="284" w:right="8" w:firstLine="0"/>
        <w:jc w:val="both"/>
        <w:rPr>
          <w:rFonts w:asciiTheme="minorHAnsi" w:hAnsiTheme="minorHAnsi"/>
          <w:sz w:val="20"/>
          <w:szCs w:val="20"/>
        </w:rPr>
      </w:pPr>
      <w:r w:rsidRPr="00302591">
        <w:rPr>
          <w:rFonts w:asciiTheme="minorHAnsi" w:hAnsiTheme="minorHAnsi"/>
          <w:sz w:val="20"/>
          <w:szCs w:val="20"/>
        </w:rPr>
        <w:t xml:space="preserve">The Student Information Kit is available via our website and contains information </w:t>
      </w:r>
      <w:r w:rsidR="000F3EB2" w:rsidRPr="00302591">
        <w:rPr>
          <w:rFonts w:asciiTheme="minorHAnsi" w:hAnsiTheme="minorHAnsi"/>
          <w:sz w:val="20"/>
          <w:szCs w:val="20"/>
        </w:rPr>
        <w:t xml:space="preserve">about Qualify, our program </w:t>
      </w:r>
      <w:r w:rsidR="00A824C4" w:rsidRPr="00302591">
        <w:rPr>
          <w:rFonts w:asciiTheme="minorHAnsi" w:hAnsiTheme="minorHAnsi"/>
          <w:sz w:val="20"/>
          <w:szCs w:val="20"/>
        </w:rPr>
        <w:t xml:space="preserve">system and </w:t>
      </w:r>
      <w:r w:rsidR="000F3EB2" w:rsidRPr="00302591">
        <w:rPr>
          <w:rFonts w:asciiTheme="minorHAnsi" w:hAnsiTheme="minorHAnsi"/>
          <w:sz w:val="20"/>
          <w:szCs w:val="20"/>
        </w:rPr>
        <w:t xml:space="preserve">structure and the student role and responsibilities.  This is designed </w:t>
      </w:r>
      <w:r w:rsidRPr="00302591">
        <w:rPr>
          <w:rFonts w:asciiTheme="minorHAnsi" w:hAnsiTheme="minorHAnsi"/>
          <w:sz w:val="20"/>
          <w:szCs w:val="20"/>
        </w:rPr>
        <w:t>to assist prospective and current students throughout their training</w:t>
      </w:r>
      <w:r w:rsidR="000F3EB2" w:rsidRPr="00302591">
        <w:rPr>
          <w:rFonts w:asciiTheme="minorHAnsi" w:hAnsiTheme="minorHAnsi"/>
          <w:sz w:val="20"/>
          <w:szCs w:val="20"/>
        </w:rPr>
        <w:t xml:space="preserve"> </w:t>
      </w:r>
      <w:r w:rsidR="00A824C4" w:rsidRPr="00302591">
        <w:rPr>
          <w:rFonts w:asciiTheme="minorHAnsi" w:hAnsiTheme="minorHAnsi"/>
          <w:sz w:val="20"/>
          <w:szCs w:val="20"/>
        </w:rPr>
        <w:t>experience</w:t>
      </w:r>
      <w:r w:rsidR="000F3EB2" w:rsidRPr="00302591">
        <w:rPr>
          <w:rFonts w:asciiTheme="minorHAnsi" w:hAnsiTheme="minorHAnsi"/>
          <w:sz w:val="20"/>
          <w:szCs w:val="20"/>
        </w:rPr>
        <w:t>.</w:t>
      </w:r>
      <w:r w:rsidRPr="00302591">
        <w:rPr>
          <w:rFonts w:asciiTheme="minorHAnsi" w:hAnsiTheme="minorHAnsi"/>
          <w:sz w:val="20"/>
          <w:szCs w:val="20"/>
        </w:rPr>
        <w:t xml:space="preserve"> </w:t>
      </w:r>
      <w:r w:rsidR="000F3EB2" w:rsidRPr="00302591">
        <w:rPr>
          <w:rFonts w:asciiTheme="minorHAnsi" w:hAnsiTheme="minorHAnsi"/>
          <w:sz w:val="20"/>
          <w:szCs w:val="20"/>
        </w:rPr>
        <w:t xml:space="preserve"> </w:t>
      </w:r>
    </w:p>
    <w:p w14:paraId="2C752CF5" w14:textId="70B2B6F8" w:rsidR="00A824C4" w:rsidRPr="00302591" w:rsidRDefault="009A1BD5" w:rsidP="00A824C4">
      <w:pPr>
        <w:spacing w:before="120" w:after="120" w:line="240" w:lineRule="auto"/>
        <w:ind w:left="284" w:right="8" w:firstLine="0"/>
        <w:jc w:val="both"/>
        <w:rPr>
          <w:rFonts w:asciiTheme="minorHAnsi" w:hAnsiTheme="minorHAnsi"/>
          <w:sz w:val="20"/>
          <w:szCs w:val="20"/>
        </w:rPr>
      </w:pPr>
      <w:r w:rsidRPr="00302591">
        <w:rPr>
          <w:rFonts w:asciiTheme="minorHAnsi" w:hAnsiTheme="minorHAnsi"/>
          <w:sz w:val="20"/>
          <w:szCs w:val="20"/>
        </w:rPr>
        <w:t xml:space="preserve">We are committed to providing clear information to prospective students to assist in making an informed choice about the </w:t>
      </w:r>
      <w:r w:rsidR="004B6DDC" w:rsidRPr="00302591">
        <w:rPr>
          <w:rFonts w:asciiTheme="minorHAnsi" w:hAnsiTheme="minorHAnsi"/>
          <w:sz w:val="20"/>
          <w:szCs w:val="20"/>
        </w:rPr>
        <w:t xml:space="preserve">programs offered.  </w:t>
      </w:r>
      <w:r w:rsidR="00FE28A1" w:rsidRPr="00302591">
        <w:rPr>
          <w:rFonts w:asciiTheme="minorHAnsi" w:hAnsiTheme="minorHAnsi"/>
          <w:sz w:val="20"/>
          <w:szCs w:val="20"/>
        </w:rPr>
        <w:t xml:space="preserve">Prior to enrolment, </w:t>
      </w:r>
      <w:proofErr w:type="gramStart"/>
      <w:r w:rsidR="00FE28A1" w:rsidRPr="00302591">
        <w:rPr>
          <w:rFonts w:asciiTheme="minorHAnsi" w:hAnsiTheme="minorHAnsi"/>
          <w:sz w:val="20"/>
          <w:szCs w:val="20"/>
        </w:rPr>
        <w:t>Qualify</w:t>
      </w:r>
      <w:proofErr w:type="gramEnd"/>
      <w:r w:rsidR="00FE28A1" w:rsidRPr="00302591">
        <w:rPr>
          <w:rFonts w:asciiTheme="minorHAnsi" w:hAnsiTheme="minorHAnsi"/>
          <w:sz w:val="20"/>
          <w:szCs w:val="20"/>
        </w:rPr>
        <w:t xml:space="preserve"> establish</w:t>
      </w:r>
      <w:r w:rsidR="004B6DDC" w:rsidRPr="00302591">
        <w:rPr>
          <w:rFonts w:asciiTheme="minorHAnsi" w:hAnsiTheme="minorHAnsi"/>
          <w:sz w:val="20"/>
          <w:szCs w:val="20"/>
        </w:rPr>
        <w:t>es</w:t>
      </w:r>
      <w:r w:rsidR="00FE28A1" w:rsidRPr="00302591">
        <w:rPr>
          <w:rFonts w:asciiTheme="minorHAnsi" w:hAnsiTheme="minorHAnsi"/>
          <w:sz w:val="20"/>
          <w:szCs w:val="20"/>
        </w:rPr>
        <w:t xml:space="preserve"> the </w:t>
      </w:r>
      <w:r w:rsidR="004B6DDC" w:rsidRPr="00302591">
        <w:rPr>
          <w:rFonts w:asciiTheme="minorHAnsi" w:hAnsiTheme="minorHAnsi"/>
          <w:sz w:val="20"/>
          <w:szCs w:val="20"/>
        </w:rPr>
        <w:t>t</w:t>
      </w:r>
      <w:r w:rsidR="00FE28A1" w:rsidRPr="00302591">
        <w:rPr>
          <w:rFonts w:asciiTheme="minorHAnsi" w:hAnsiTheme="minorHAnsi"/>
          <w:sz w:val="20"/>
          <w:szCs w:val="20"/>
        </w:rPr>
        <w:t>raining and</w:t>
      </w:r>
      <w:r w:rsidR="004B6DDC" w:rsidRPr="00302591">
        <w:rPr>
          <w:rFonts w:asciiTheme="minorHAnsi" w:hAnsiTheme="minorHAnsi"/>
          <w:sz w:val="20"/>
          <w:szCs w:val="20"/>
        </w:rPr>
        <w:t xml:space="preserve"> a</w:t>
      </w:r>
      <w:r w:rsidR="00FE28A1" w:rsidRPr="00302591">
        <w:rPr>
          <w:rFonts w:asciiTheme="minorHAnsi" w:hAnsiTheme="minorHAnsi"/>
          <w:sz w:val="20"/>
          <w:szCs w:val="20"/>
        </w:rPr>
        <w:t>ssessment needs of each student</w:t>
      </w:r>
      <w:r w:rsidR="00A824C4" w:rsidRPr="00302591">
        <w:rPr>
          <w:rFonts w:asciiTheme="minorHAnsi" w:hAnsiTheme="minorHAnsi"/>
          <w:sz w:val="20"/>
          <w:szCs w:val="20"/>
        </w:rPr>
        <w:t xml:space="preserve">, we provide </w:t>
      </w:r>
      <w:r w:rsidR="00FE28A1" w:rsidRPr="00302591">
        <w:rPr>
          <w:rFonts w:asciiTheme="minorHAnsi" w:hAnsiTheme="minorHAnsi"/>
          <w:sz w:val="20"/>
          <w:szCs w:val="20"/>
        </w:rPr>
        <w:t>advice about the training product</w:t>
      </w:r>
      <w:r w:rsidR="004B6DDC" w:rsidRPr="00302591">
        <w:rPr>
          <w:rFonts w:asciiTheme="minorHAnsi" w:hAnsiTheme="minorHAnsi"/>
          <w:sz w:val="20"/>
          <w:szCs w:val="20"/>
        </w:rPr>
        <w:t>s suitability</w:t>
      </w:r>
      <w:r w:rsidR="00A824C4" w:rsidRPr="00302591">
        <w:rPr>
          <w:rFonts w:asciiTheme="minorHAnsi" w:hAnsiTheme="minorHAnsi"/>
          <w:sz w:val="20"/>
          <w:szCs w:val="20"/>
        </w:rPr>
        <w:t xml:space="preserve">, information outlining all obligations and fees we intend to collect from individual students. </w:t>
      </w:r>
    </w:p>
    <w:p w14:paraId="2F6F6ABA" w14:textId="0754DA0C" w:rsidR="00FE28A1" w:rsidRPr="00302591" w:rsidRDefault="00FE28A1" w:rsidP="00A824C4">
      <w:pPr>
        <w:spacing w:before="120" w:after="120" w:line="240" w:lineRule="auto"/>
        <w:ind w:left="284" w:right="8" w:firstLine="0"/>
        <w:jc w:val="both"/>
        <w:rPr>
          <w:rFonts w:asciiTheme="minorHAnsi" w:hAnsiTheme="minorHAnsi"/>
          <w:sz w:val="20"/>
          <w:szCs w:val="20"/>
        </w:rPr>
      </w:pPr>
      <w:r w:rsidRPr="00302591">
        <w:rPr>
          <w:rFonts w:asciiTheme="minorHAnsi" w:hAnsiTheme="minorHAnsi"/>
          <w:sz w:val="20"/>
          <w:szCs w:val="20"/>
        </w:rPr>
        <w:t xml:space="preserve">Qualify </w:t>
      </w:r>
      <w:r w:rsidR="004B6DDC" w:rsidRPr="00302591">
        <w:rPr>
          <w:rFonts w:asciiTheme="minorHAnsi" w:hAnsiTheme="minorHAnsi"/>
          <w:sz w:val="20"/>
          <w:szCs w:val="20"/>
        </w:rPr>
        <w:t>p</w:t>
      </w:r>
      <w:r w:rsidRPr="00302591">
        <w:rPr>
          <w:rFonts w:asciiTheme="minorHAnsi" w:hAnsiTheme="minorHAnsi"/>
          <w:sz w:val="20"/>
          <w:szCs w:val="20"/>
        </w:rPr>
        <w:t>rovide</w:t>
      </w:r>
      <w:r w:rsidR="004B6DDC" w:rsidRPr="00302591">
        <w:rPr>
          <w:rFonts w:asciiTheme="minorHAnsi" w:hAnsiTheme="minorHAnsi"/>
          <w:sz w:val="20"/>
          <w:szCs w:val="20"/>
        </w:rPr>
        <w:t>s</w:t>
      </w:r>
      <w:r w:rsidRPr="00302591">
        <w:rPr>
          <w:rFonts w:asciiTheme="minorHAnsi" w:hAnsiTheme="minorHAnsi"/>
          <w:sz w:val="20"/>
          <w:szCs w:val="20"/>
        </w:rPr>
        <w:t xml:space="preserve"> details of </w:t>
      </w:r>
      <w:r w:rsidR="004B6DDC" w:rsidRPr="00302591">
        <w:rPr>
          <w:rFonts w:asciiTheme="minorHAnsi" w:hAnsiTheme="minorHAnsi"/>
          <w:sz w:val="20"/>
          <w:szCs w:val="20"/>
        </w:rPr>
        <w:t>our</w:t>
      </w:r>
      <w:r w:rsidRPr="00302591">
        <w:rPr>
          <w:rFonts w:asciiTheme="minorHAnsi" w:hAnsiTheme="minorHAnsi"/>
          <w:sz w:val="20"/>
          <w:szCs w:val="20"/>
        </w:rPr>
        <w:t xml:space="preserve"> obligations</w:t>
      </w:r>
      <w:r w:rsidR="004B6DDC" w:rsidRPr="00302591">
        <w:rPr>
          <w:rFonts w:asciiTheme="minorHAnsi" w:hAnsiTheme="minorHAnsi"/>
          <w:sz w:val="20"/>
          <w:szCs w:val="20"/>
        </w:rPr>
        <w:t>, in</w:t>
      </w:r>
      <w:r w:rsidRPr="00302591">
        <w:rPr>
          <w:rFonts w:asciiTheme="minorHAnsi" w:hAnsiTheme="minorHAnsi"/>
          <w:sz w:val="20"/>
          <w:szCs w:val="20"/>
        </w:rPr>
        <w:t xml:space="preserve">cluding our responsibility for the quality of the </w:t>
      </w:r>
      <w:r w:rsidR="004B6DDC" w:rsidRPr="00302591">
        <w:rPr>
          <w:rFonts w:asciiTheme="minorHAnsi" w:hAnsiTheme="minorHAnsi"/>
          <w:sz w:val="20"/>
          <w:szCs w:val="20"/>
        </w:rPr>
        <w:t>t</w:t>
      </w:r>
      <w:r w:rsidRPr="00302591">
        <w:rPr>
          <w:rFonts w:asciiTheme="minorHAnsi" w:hAnsiTheme="minorHAnsi"/>
          <w:sz w:val="20"/>
          <w:szCs w:val="20"/>
        </w:rPr>
        <w:t xml:space="preserve">raining and </w:t>
      </w:r>
      <w:r w:rsidR="004B6DDC" w:rsidRPr="00302591">
        <w:rPr>
          <w:rFonts w:asciiTheme="minorHAnsi" w:hAnsiTheme="minorHAnsi"/>
          <w:sz w:val="20"/>
          <w:szCs w:val="20"/>
        </w:rPr>
        <w:t>a</w:t>
      </w:r>
      <w:r w:rsidRPr="00302591">
        <w:rPr>
          <w:rFonts w:asciiTheme="minorHAnsi" w:hAnsiTheme="minorHAnsi"/>
          <w:sz w:val="20"/>
          <w:szCs w:val="20"/>
        </w:rPr>
        <w:t>ssessment in compliance with the Standards for RTO’s and for the issuance of the AQF Certification documentation.</w:t>
      </w:r>
      <w:r w:rsidR="004B6DDC" w:rsidRPr="00302591">
        <w:rPr>
          <w:rFonts w:asciiTheme="minorHAnsi" w:hAnsiTheme="minorHAnsi"/>
          <w:sz w:val="20"/>
          <w:szCs w:val="20"/>
        </w:rPr>
        <w:t xml:space="preserve"> </w:t>
      </w:r>
      <w:r w:rsidRPr="00302591">
        <w:rPr>
          <w:rFonts w:asciiTheme="minorHAnsi" w:hAnsiTheme="minorHAnsi"/>
          <w:sz w:val="20"/>
          <w:szCs w:val="20"/>
        </w:rPr>
        <w:t xml:space="preserve"> </w:t>
      </w:r>
    </w:p>
    <w:p w14:paraId="2E7EC690" w14:textId="466C0BC9" w:rsidR="007E3015" w:rsidRPr="00302591" w:rsidRDefault="00B74B26" w:rsidP="00063D8F">
      <w:pPr>
        <w:spacing w:before="120" w:after="120" w:line="240" w:lineRule="auto"/>
        <w:ind w:left="284" w:right="8" w:firstLine="0"/>
        <w:jc w:val="both"/>
        <w:rPr>
          <w:rFonts w:asciiTheme="minorHAnsi" w:hAnsiTheme="minorHAnsi"/>
          <w:sz w:val="20"/>
          <w:szCs w:val="20"/>
        </w:rPr>
      </w:pPr>
      <w:r w:rsidRPr="00302591">
        <w:rPr>
          <w:rFonts w:asciiTheme="minorHAnsi" w:hAnsiTheme="minorHAnsi"/>
          <w:sz w:val="20"/>
          <w:szCs w:val="20"/>
        </w:rPr>
        <w:t xml:space="preserve">The team at </w:t>
      </w:r>
      <w:r w:rsidR="00E9512A" w:rsidRPr="00302591">
        <w:rPr>
          <w:rFonts w:asciiTheme="minorHAnsi" w:hAnsiTheme="minorHAnsi"/>
          <w:sz w:val="20"/>
          <w:szCs w:val="20"/>
        </w:rPr>
        <w:t>Qualify</w:t>
      </w:r>
      <w:r w:rsidR="001C271F" w:rsidRPr="00302591">
        <w:rPr>
          <w:rFonts w:asciiTheme="minorHAnsi" w:hAnsiTheme="minorHAnsi"/>
          <w:sz w:val="20"/>
          <w:szCs w:val="20"/>
        </w:rPr>
        <w:t xml:space="preserve"> </w:t>
      </w:r>
      <w:r w:rsidR="00FC6A7D" w:rsidRPr="00302591">
        <w:rPr>
          <w:rFonts w:asciiTheme="minorHAnsi" w:hAnsiTheme="minorHAnsi"/>
          <w:sz w:val="20"/>
          <w:szCs w:val="20"/>
        </w:rPr>
        <w:t xml:space="preserve">provides </w:t>
      </w:r>
      <w:r w:rsidRPr="00302591">
        <w:rPr>
          <w:rFonts w:asciiTheme="minorHAnsi" w:hAnsiTheme="minorHAnsi"/>
          <w:sz w:val="20"/>
          <w:szCs w:val="20"/>
        </w:rPr>
        <w:t xml:space="preserve">advice, support and assistance </w:t>
      </w:r>
      <w:r w:rsidR="005113B3" w:rsidRPr="00302591">
        <w:rPr>
          <w:rFonts w:asciiTheme="minorHAnsi" w:hAnsiTheme="minorHAnsi"/>
          <w:sz w:val="20"/>
          <w:szCs w:val="20"/>
        </w:rPr>
        <w:t>to</w:t>
      </w:r>
      <w:r w:rsidR="00FC6A7D" w:rsidRPr="00302591">
        <w:rPr>
          <w:rFonts w:asciiTheme="minorHAnsi" w:hAnsiTheme="minorHAnsi"/>
          <w:sz w:val="20"/>
          <w:szCs w:val="20"/>
        </w:rPr>
        <w:t xml:space="preserve"> </w:t>
      </w:r>
      <w:r w:rsidR="0057618F" w:rsidRPr="00302591">
        <w:rPr>
          <w:rFonts w:asciiTheme="minorHAnsi" w:hAnsiTheme="minorHAnsi"/>
          <w:sz w:val="20"/>
          <w:szCs w:val="20"/>
        </w:rPr>
        <w:t>student</w:t>
      </w:r>
      <w:r w:rsidR="00FC6A7D" w:rsidRPr="00302591">
        <w:rPr>
          <w:rFonts w:asciiTheme="minorHAnsi" w:hAnsiTheme="minorHAnsi"/>
          <w:sz w:val="20"/>
          <w:szCs w:val="20"/>
        </w:rPr>
        <w:t xml:space="preserve">s who </w:t>
      </w:r>
      <w:r w:rsidRPr="00302591">
        <w:rPr>
          <w:rFonts w:asciiTheme="minorHAnsi" w:hAnsiTheme="minorHAnsi"/>
          <w:sz w:val="20"/>
          <w:szCs w:val="20"/>
        </w:rPr>
        <w:t xml:space="preserve">are </w:t>
      </w:r>
      <w:proofErr w:type="gramStart"/>
      <w:r w:rsidRPr="00302591">
        <w:rPr>
          <w:rFonts w:asciiTheme="minorHAnsi" w:hAnsiTheme="minorHAnsi"/>
          <w:sz w:val="20"/>
          <w:szCs w:val="20"/>
        </w:rPr>
        <w:t>experiencing difficulty</w:t>
      </w:r>
      <w:proofErr w:type="gramEnd"/>
      <w:r w:rsidRPr="00302591">
        <w:rPr>
          <w:rFonts w:asciiTheme="minorHAnsi" w:hAnsiTheme="minorHAnsi"/>
          <w:sz w:val="20"/>
          <w:szCs w:val="20"/>
        </w:rPr>
        <w:t xml:space="preserve"> with the</w:t>
      </w:r>
      <w:r w:rsidR="00FC6A7D" w:rsidRPr="00302591">
        <w:rPr>
          <w:rFonts w:asciiTheme="minorHAnsi" w:hAnsiTheme="minorHAnsi"/>
          <w:sz w:val="20"/>
          <w:szCs w:val="20"/>
        </w:rPr>
        <w:t>ir</w:t>
      </w:r>
      <w:r w:rsidRPr="00302591">
        <w:rPr>
          <w:rFonts w:asciiTheme="minorHAnsi" w:hAnsiTheme="minorHAnsi"/>
          <w:sz w:val="20"/>
          <w:szCs w:val="20"/>
        </w:rPr>
        <w:t xml:space="preserve"> program. </w:t>
      </w:r>
      <w:r w:rsidR="00E9512A" w:rsidRPr="00302591">
        <w:rPr>
          <w:rFonts w:asciiTheme="minorHAnsi" w:hAnsiTheme="minorHAnsi"/>
          <w:sz w:val="20"/>
          <w:szCs w:val="20"/>
        </w:rPr>
        <w:t>Qualify</w:t>
      </w:r>
      <w:r w:rsidR="001C271F" w:rsidRPr="00302591">
        <w:rPr>
          <w:rFonts w:asciiTheme="minorHAnsi" w:hAnsiTheme="minorHAnsi"/>
          <w:sz w:val="20"/>
          <w:szCs w:val="20"/>
        </w:rPr>
        <w:t xml:space="preserve"> </w:t>
      </w:r>
      <w:r w:rsidRPr="00302591">
        <w:rPr>
          <w:rFonts w:asciiTheme="minorHAnsi" w:hAnsiTheme="minorHAnsi"/>
          <w:sz w:val="20"/>
          <w:szCs w:val="20"/>
        </w:rPr>
        <w:t xml:space="preserve">provides the following in support of training: </w:t>
      </w:r>
    </w:p>
    <w:p w14:paraId="2E7EC691" w14:textId="782806AC" w:rsidR="007E3015" w:rsidRPr="00302591" w:rsidRDefault="00042177"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A</w:t>
      </w:r>
      <w:r w:rsidR="00B74B26" w:rsidRPr="00302591">
        <w:rPr>
          <w:rFonts w:asciiTheme="minorHAnsi" w:hAnsiTheme="minorHAnsi"/>
          <w:sz w:val="20"/>
          <w:szCs w:val="20"/>
        </w:rPr>
        <w:t xml:space="preserve">ccess to trainers and assessors </w:t>
      </w:r>
    </w:p>
    <w:p w14:paraId="2E7EC692"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Detailed course information </w:t>
      </w:r>
    </w:p>
    <w:p w14:paraId="2E7EC693"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Additional resource information </w:t>
      </w:r>
    </w:p>
    <w:p w14:paraId="2E7EC694"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Flexible delivery methodologies </w:t>
      </w:r>
    </w:p>
    <w:p w14:paraId="2E7EC695"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Access and family assistance </w:t>
      </w:r>
    </w:p>
    <w:p w14:paraId="2E7EC69A" w14:textId="77777777" w:rsidR="001F0C28" w:rsidRPr="00302591" w:rsidRDefault="001F0C28" w:rsidP="00063D8F">
      <w:pPr>
        <w:pStyle w:val="PP2"/>
        <w:tabs>
          <w:tab w:val="clear" w:pos="1890"/>
          <w:tab w:val="center" w:pos="851"/>
        </w:tabs>
        <w:ind w:left="284" w:firstLine="0"/>
        <w:rPr>
          <w:sz w:val="22"/>
          <w:szCs w:val="20"/>
        </w:rPr>
      </w:pPr>
      <w:bookmarkStart w:id="5" w:name="_Toc23941090"/>
      <w:r w:rsidRPr="00302591">
        <w:rPr>
          <w:sz w:val="22"/>
          <w:szCs w:val="20"/>
        </w:rPr>
        <w:t>Enrolment</w:t>
      </w:r>
      <w:bookmarkEnd w:id="5"/>
      <w:r w:rsidRPr="00302591">
        <w:rPr>
          <w:sz w:val="22"/>
          <w:szCs w:val="20"/>
        </w:rPr>
        <w:t xml:space="preserve"> </w:t>
      </w:r>
    </w:p>
    <w:p w14:paraId="2E7EC69B" w14:textId="36E3517E" w:rsidR="001F0C28" w:rsidRPr="00302591" w:rsidRDefault="00A824C4" w:rsidP="00063D8F">
      <w:pPr>
        <w:pStyle w:val="Default"/>
        <w:spacing w:before="120" w:after="120"/>
        <w:ind w:left="284"/>
        <w:jc w:val="both"/>
        <w:rPr>
          <w:sz w:val="20"/>
          <w:szCs w:val="20"/>
        </w:rPr>
      </w:pPr>
      <w:r w:rsidRPr="00302591">
        <w:rPr>
          <w:sz w:val="20"/>
          <w:szCs w:val="20"/>
        </w:rPr>
        <w:t xml:space="preserve">Once you enrol with Qualify, you will </w:t>
      </w:r>
      <w:r w:rsidR="001F0C28" w:rsidRPr="00302591">
        <w:rPr>
          <w:sz w:val="20"/>
          <w:szCs w:val="20"/>
        </w:rPr>
        <w:t xml:space="preserve">undertake a </w:t>
      </w:r>
      <w:r w:rsidR="009A1BD5" w:rsidRPr="00302591">
        <w:rPr>
          <w:sz w:val="20"/>
          <w:szCs w:val="20"/>
        </w:rPr>
        <w:t>competency-based</w:t>
      </w:r>
      <w:r w:rsidR="001F0C28" w:rsidRPr="00302591">
        <w:rPr>
          <w:sz w:val="20"/>
          <w:szCs w:val="20"/>
        </w:rPr>
        <w:t xml:space="preserve"> program leading to a nationally recognised certificate. </w:t>
      </w:r>
    </w:p>
    <w:p w14:paraId="2E7EC69C" w14:textId="44FCD817" w:rsidR="001F0C28" w:rsidRPr="00302591" w:rsidRDefault="001F0C28" w:rsidP="00063D8F">
      <w:pPr>
        <w:pStyle w:val="Default"/>
        <w:spacing w:before="120" w:after="120"/>
        <w:ind w:left="284"/>
        <w:jc w:val="both"/>
        <w:rPr>
          <w:sz w:val="20"/>
          <w:szCs w:val="20"/>
        </w:rPr>
      </w:pPr>
      <w:r w:rsidRPr="00302591">
        <w:rPr>
          <w:sz w:val="20"/>
          <w:szCs w:val="20"/>
        </w:rPr>
        <w:t xml:space="preserve">A pre-training interview is conducted prior to enrolment to ensure the Language, Literacy and Numeracy (LLN) levels of the </w:t>
      </w:r>
      <w:r w:rsidR="009D13B8" w:rsidRPr="00302591">
        <w:rPr>
          <w:sz w:val="20"/>
          <w:szCs w:val="20"/>
        </w:rPr>
        <w:t xml:space="preserve">student </w:t>
      </w:r>
      <w:r w:rsidRPr="00302591">
        <w:rPr>
          <w:sz w:val="20"/>
          <w:szCs w:val="20"/>
        </w:rPr>
        <w:t xml:space="preserve">meet the outcomes of the training programs. </w:t>
      </w:r>
    </w:p>
    <w:p w14:paraId="5894E384" w14:textId="2C1536DE" w:rsidR="009D13B8" w:rsidRPr="00302591" w:rsidRDefault="009D13B8" w:rsidP="009D13B8">
      <w:pPr>
        <w:pStyle w:val="Default"/>
        <w:spacing w:before="120" w:after="120"/>
        <w:ind w:left="284"/>
        <w:jc w:val="both"/>
        <w:rPr>
          <w:sz w:val="20"/>
          <w:szCs w:val="20"/>
        </w:rPr>
      </w:pPr>
      <w:r w:rsidRPr="00302591">
        <w:rPr>
          <w:sz w:val="20"/>
          <w:szCs w:val="20"/>
        </w:rPr>
        <w:t xml:space="preserve">During the Pre-Training Review, the Trainer/Assessor will also ensure the training product is appropriate to the student’s training goals and needs. </w:t>
      </w:r>
    </w:p>
    <w:p w14:paraId="2E7EC69E" w14:textId="155BDA39" w:rsidR="001F0C28" w:rsidRPr="00302591" w:rsidRDefault="001F0C28" w:rsidP="00063D8F">
      <w:pPr>
        <w:pStyle w:val="Default"/>
        <w:spacing w:before="120" w:after="120"/>
        <w:ind w:left="284"/>
        <w:jc w:val="both"/>
        <w:rPr>
          <w:rFonts w:asciiTheme="minorHAnsi" w:hAnsiTheme="minorHAnsi"/>
          <w:sz w:val="22"/>
          <w:szCs w:val="22"/>
        </w:rPr>
      </w:pPr>
      <w:r w:rsidRPr="00302591">
        <w:rPr>
          <w:sz w:val="20"/>
          <w:szCs w:val="20"/>
        </w:rPr>
        <w:t xml:space="preserve">Once the Pre-Training Review is complete and the LLN skills verified all participants complete an enrolment form </w:t>
      </w:r>
      <w:r w:rsidR="009D13B8" w:rsidRPr="00302591">
        <w:rPr>
          <w:sz w:val="20"/>
          <w:szCs w:val="20"/>
        </w:rPr>
        <w:t xml:space="preserve">(either paper-based or online) </w:t>
      </w:r>
      <w:r w:rsidRPr="00302591">
        <w:rPr>
          <w:sz w:val="20"/>
          <w:szCs w:val="20"/>
        </w:rPr>
        <w:t xml:space="preserve">and </w:t>
      </w:r>
      <w:r w:rsidR="009D13B8" w:rsidRPr="00302591">
        <w:rPr>
          <w:sz w:val="20"/>
          <w:szCs w:val="20"/>
        </w:rPr>
        <w:t xml:space="preserve">are issued with a </w:t>
      </w:r>
      <w:r w:rsidRPr="00302591">
        <w:rPr>
          <w:sz w:val="20"/>
          <w:szCs w:val="20"/>
        </w:rPr>
        <w:t xml:space="preserve">Training </w:t>
      </w:r>
      <w:r w:rsidR="009D13B8" w:rsidRPr="00302591">
        <w:rPr>
          <w:sz w:val="20"/>
          <w:szCs w:val="20"/>
        </w:rPr>
        <w:t xml:space="preserve">Plan </w:t>
      </w:r>
      <w:r w:rsidRPr="00302591">
        <w:rPr>
          <w:sz w:val="20"/>
          <w:szCs w:val="20"/>
        </w:rPr>
        <w:t xml:space="preserve">to register for the course. Participants with a </w:t>
      </w:r>
      <w:proofErr w:type="gramStart"/>
      <w:r w:rsidRPr="00302591">
        <w:rPr>
          <w:sz w:val="20"/>
          <w:szCs w:val="20"/>
        </w:rPr>
        <w:t>special needs</w:t>
      </w:r>
      <w:proofErr w:type="gramEnd"/>
      <w:r w:rsidRPr="00302591">
        <w:rPr>
          <w:sz w:val="20"/>
          <w:szCs w:val="20"/>
        </w:rPr>
        <w:t xml:space="preserve"> should indicate this by ticking the special needs section on the enrolment form.</w:t>
      </w:r>
    </w:p>
    <w:p w14:paraId="2E7EC69F" w14:textId="77777777" w:rsidR="007E3015" w:rsidRPr="00302591" w:rsidRDefault="00B74B26" w:rsidP="00063D8F">
      <w:pPr>
        <w:pStyle w:val="PP2"/>
        <w:tabs>
          <w:tab w:val="clear" w:pos="1890"/>
          <w:tab w:val="center" w:pos="851"/>
        </w:tabs>
        <w:ind w:left="284" w:firstLine="0"/>
        <w:rPr>
          <w:sz w:val="22"/>
          <w:szCs w:val="20"/>
        </w:rPr>
      </w:pPr>
      <w:bookmarkStart w:id="6" w:name="_Toc23941091"/>
      <w:r w:rsidRPr="00302591">
        <w:rPr>
          <w:sz w:val="22"/>
          <w:szCs w:val="20"/>
        </w:rPr>
        <w:t>Course information</w:t>
      </w:r>
      <w:bookmarkEnd w:id="6"/>
      <w:r w:rsidRPr="00302591">
        <w:rPr>
          <w:sz w:val="22"/>
          <w:szCs w:val="20"/>
        </w:rPr>
        <w:t xml:space="preserve"> </w:t>
      </w:r>
    </w:p>
    <w:p w14:paraId="654E1A43" w14:textId="65B0E487" w:rsidR="00042177" w:rsidRPr="00302591" w:rsidRDefault="00042177" w:rsidP="00042177">
      <w:pPr>
        <w:spacing w:before="120" w:after="120" w:line="276" w:lineRule="auto"/>
        <w:ind w:left="288" w:right="14" w:firstLine="0"/>
        <w:jc w:val="both"/>
        <w:rPr>
          <w:rFonts w:asciiTheme="minorHAnsi" w:hAnsiTheme="minorHAnsi"/>
          <w:sz w:val="20"/>
          <w:szCs w:val="20"/>
        </w:rPr>
      </w:pPr>
      <w:r w:rsidRPr="00302591">
        <w:rPr>
          <w:rFonts w:asciiTheme="minorHAnsi" w:hAnsiTheme="minorHAnsi"/>
          <w:sz w:val="20"/>
          <w:szCs w:val="20"/>
        </w:rPr>
        <w:t xml:space="preserve">Qualify provides prospective students with current and accurate information that enables them to make an informed decision about undertaking a training course. At a minimum the information will contain: </w:t>
      </w:r>
    </w:p>
    <w:p w14:paraId="005260F9" w14:textId="77777777" w:rsidR="00042177" w:rsidRPr="00302591" w:rsidRDefault="00042177" w:rsidP="00042177">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The Training and Assessment information, and related educational and support services provided by Qualify; </w:t>
      </w:r>
    </w:p>
    <w:p w14:paraId="735EE1C2" w14:textId="77777777" w:rsidR="00042177" w:rsidRPr="00302591" w:rsidRDefault="00042177" w:rsidP="00042177">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The estimated duration; </w:t>
      </w:r>
    </w:p>
    <w:p w14:paraId="1A07BD40" w14:textId="77777777" w:rsidR="00042177" w:rsidRPr="00302591" w:rsidRDefault="00042177" w:rsidP="00042177">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The expected locations at which it will be provided; </w:t>
      </w:r>
    </w:p>
    <w:p w14:paraId="35F40629" w14:textId="77777777" w:rsidR="00042177" w:rsidRPr="00302591" w:rsidRDefault="00042177" w:rsidP="00042177">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The expected modes of delivery; </w:t>
      </w:r>
    </w:p>
    <w:p w14:paraId="6D9D186D" w14:textId="77777777" w:rsidR="00042177" w:rsidRPr="00302591" w:rsidRDefault="00042177" w:rsidP="00042177">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The support services available for the student; </w:t>
      </w:r>
    </w:p>
    <w:p w14:paraId="3EBEFD04" w14:textId="77777777" w:rsidR="00042177" w:rsidRPr="00302591" w:rsidRDefault="00042177" w:rsidP="00042177">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Any work placement arrangements; </w:t>
      </w:r>
    </w:p>
    <w:p w14:paraId="3FFD6030" w14:textId="77777777" w:rsidR="00042177" w:rsidRPr="00302591" w:rsidRDefault="00042177" w:rsidP="00042177">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Current competency is discussed; </w:t>
      </w:r>
    </w:p>
    <w:p w14:paraId="765FF431" w14:textId="77777777" w:rsidR="00042177" w:rsidRPr="00302591" w:rsidRDefault="00042177" w:rsidP="00042177">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Any entry requirements required to enrol in the qualification </w:t>
      </w:r>
    </w:p>
    <w:p w14:paraId="6D1F83BA" w14:textId="2D2D2F61" w:rsidR="00042177" w:rsidRPr="00302591" w:rsidRDefault="00042177" w:rsidP="00042177">
      <w:pPr>
        <w:spacing w:before="120" w:after="120" w:line="240" w:lineRule="auto"/>
        <w:ind w:left="644" w:right="6" w:firstLine="0"/>
        <w:jc w:val="both"/>
        <w:rPr>
          <w:rFonts w:asciiTheme="minorHAnsi" w:hAnsiTheme="minorHAnsi"/>
          <w:sz w:val="20"/>
          <w:szCs w:val="20"/>
        </w:rPr>
      </w:pPr>
      <w:r w:rsidRPr="00302591">
        <w:rPr>
          <w:rFonts w:asciiTheme="minorHAnsi" w:hAnsiTheme="minorHAnsi"/>
          <w:sz w:val="20"/>
          <w:szCs w:val="20"/>
        </w:rPr>
        <w:t xml:space="preserve">Once enrolled, students are provided information to assist with understanding roles and responsibilities while undertaking the training program with Qualify. </w:t>
      </w:r>
    </w:p>
    <w:p w14:paraId="2E7EC6A1" w14:textId="334303A8" w:rsidR="007E3015" w:rsidRPr="00302591" w:rsidRDefault="005428A8"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The </w:t>
      </w:r>
      <w:r w:rsidR="00B74B26" w:rsidRPr="00302591">
        <w:rPr>
          <w:rFonts w:asciiTheme="minorHAnsi" w:hAnsiTheme="minorHAnsi"/>
          <w:sz w:val="20"/>
          <w:szCs w:val="20"/>
        </w:rPr>
        <w:t xml:space="preserve">Course </w:t>
      </w:r>
      <w:r w:rsidR="00042177" w:rsidRPr="00302591">
        <w:rPr>
          <w:rFonts w:asciiTheme="minorHAnsi" w:hAnsiTheme="minorHAnsi"/>
          <w:sz w:val="20"/>
          <w:szCs w:val="20"/>
        </w:rPr>
        <w:t xml:space="preserve">Information describes the </w:t>
      </w:r>
      <w:r w:rsidR="00B74B26" w:rsidRPr="00302591">
        <w:rPr>
          <w:rFonts w:asciiTheme="minorHAnsi" w:hAnsiTheme="minorHAnsi"/>
          <w:sz w:val="20"/>
          <w:szCs w:val="20"/>
        </w:rPr>
        <w:t xml:space="preserve">course content  </w:t>
      </w:r>
    </w:p>
    <w:p w14:paraId="2E7EC6A2" w14:textId="164AD94C" w:rsidR="007E3015" w:rsidRPr="00302591" w:rsidRDefault="005428A8"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The Training Plan explains the </w:t>
      </w:r>
      <w:r w:rsidR="00042177" w:rsidRPr="00302591">
        <w:rPr>
          <w:rFonts w:asciiTheme="minorHAnsi" w:hAnsiTheme="minorHAnsi"/>
          <w:sz w:val="20"/>
          <w:szCs w:val="20"/>
        </w:rPr>
        <w:t xml:space="preserve">units, </w:t>
      </w:r>
      <w:r w:rsidRPr="00302591">
        <w:rPr>
          <w:rFonts w:asciiTheme="minorHAnsi" w:hAnsiTheme="minorHAnsi"/>
          <w:sz w:val="20"/>
          <w:szCs w:val="20"/>
        </w:rPr>
        <w:t>d</w:t>
      </w:r>
      <w:r w:rsidR="00B74B26" w:rsidRPr="00302591">
        <w:rPr>
          <w:rFonts w:asciiTheme="minorHAnsi" w:hAnsiTheme="minorHAnsi"/>
          <w:sz w:val="20"/>
          <w:szCs w:val="20"/>
        </w:rPr>
        <w:t xml:space="preserve">ates and length of </w:t>
      </w:r>
      <w:r w:rsidRPr="00302591">
        <w:rPr>
          <w:rFonts w:asciiTheme="minorHAnsi" w:hAnsiTheme="minorHAnsi"/>
          <w:sz w:val="20"/>
          <w:szCs w:val="20"/>
        </w:rPr>
        <w:t xml:space="preserve">the </w:t>
      </w:r>
      <w:r w:rsidR="00B74B26" w:rsidRPr="00302591">
        <w:rPr>
          <w:rFonts w:asciiTheme="minorHAnsi" w:hAnsiTheme="minorHAnsi"/>
          <w:sz w:val="20"/>
          <w:szCs w:val="20"/>
        </w:rPr>
        <w:t xml:space="preserve">course </w:t>
      </w:r>
    </w:p>
    <w:p w14:paraId="2E7EC6A3" w14:textId="67A6E209"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Language and Literacy Support </w:t>
      </w:r>
    </w:p>
    <w:p w14:paraId="2E7EC6A4"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Recognition of Prior Learning (RPL), Credit Transfer and National Recognition Opportunities </w:t>
      </w:r>
    </w:p>
    <w:p w14:paraId="2E7EC6A5"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Complaints and Appeals Processes </w:t>
      </w:r>
    </w:p>
    <w:p w14:paraId="2E7EC6A6"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Fees and refund information </w:t>
      </w:r>
    </w:p>
    <w:p w14:paraId="2E7EC6A7"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Pre-requisites for entry into the program </w:t>
      </w:r>
    </w:p>
    <w:p w14:paraId="2E7EC6A8"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Assessment methods </w:t>
      </w:r>
    </w:p>
    <w:p w14:paraId="2E7EC6A9"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Completion and qualification issuance information </w:t>
      </w:r>
    </w:p>
    <w:p w14:paraId="71AECDB9" w14:textId="77777777" w:rsidR="008A6B3B" w:rsidRPr="00302591" w:rsidRDefault="008A6B3B" w:rsidP="008A6B3B">
      <w:pPr>
        <w:pStyle w:val="ListParagraph"/>
        <w:spacing w:before="120" w:after="120" w:line="240" w:lineRule="auto"/>
        <w:ind w:left="1004" w:right="6" w:firstLine="0"/>
        <w:jc w:val="both"/>
        <w:rPr>
          <w:rFonts w:asciiTheme="minorHAnsi" w:hAnsiTheme="minorHAnsi"/>
          <w:sz w:val="20"/>
          <w:szCs w:val="20"/>
        </w:rPr>
      </w:pPr>
    </w:p>
    <w:p w14:paraId="2E7EC6AC" w14:textId="77777777" w:rsidR="007E3015" w:rsidRPr="00302591" w:rsidRDefault="00B74B26" w:rsidP="00063D8F">
      <w:pPr>
        <w:pStyle w:val="PP2"/>
        <w:tabs>
          <w:tab w:val="clear" w:pos="1890"/>
          <w:tab w:val="center" w:pos="851"/>
        </w:tabs>
        <w:ind w:left="284" w:firstLine="0"/>
        <w:rPr>
          <w:sz w:val="22"/>
          <w:szCs w:val="20"/>
        </w:rPr>
      </w:pPr>
      <w:bookmarkStart w:id="7" w:name="_Toc23941092"/>
      <w:r w:rsidRPr="00302591">
        <w:rPr>
          <w:sz w:val="22"/>
          <w:szCs w:val="20"/>
        </w:rPr>
        <w:t>Working with children and police check</w:t>
      </w:r>
      <w:bookmarkEnd w:id="7"/>
      <w:r w:rsidRPr="00302591">
        <w:rPr>
          <w:sz w:val="22"/>
          <w:szCs w:val="20"/>
        </w:rPr>
        <w:t xml:space="preserve"> </w:t>
      </w:r>
    </w:p>
    <w:p w14:paraId="2E7EC6BC" w14:textId="433953FA" w:rsidR="007E3015" w:rsidRPr="00302591" w:rsidRDefault="0057618F" w:rsidP="00042177">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Student</w:t>
      </w:r>
      <w:r w:rsidR="00B74B26" w:rsidRPr="00302591">
        <w:rPr>
          <w:rFonts w:asciiTheme="minorHAnsi" w:hAnsiTheme="minorHAnsi"/>
          <w:sz w:val="20"/>
          <w:szCs w:val="20"/>
        </w:rPr>
        <w:t>s obtain a working with children’s check or police check</w:t>
      </w:r>
      <w:r w:rsidR="00ED58E0" w:rsidRPr="00302591">
        <w:rPr>
          <w:rFonts w:asciiTheme="minorHAnsi" w:hAnsiTheme="minorHAnsi"/>
          <w:sz w:val="20"/>
          <w:szCs w:val="20"/>
        </w:rPr>
        <w:t xml:space="preserve"> to</w:t>
      </w:r>
      <w:r w:rsidR="00B74B26" w:rsidRPr="00302591">
        <w:rPr>
          <w:rFonts w:asciiTheme="minorHAnsi" w:hAnsiTheme="minorHAnsi"/>
          <w:sz w:val="20"/>
          <w:szCs w:val="20"/>
        </w:rPr>
        <w:t xml:space="preserve"> gain employment </w:t>
      </w:r>
      <w:r w:rsidR="007546E1" w:rsidRPr="00302591">
        <w:rPr>
          <w:rFonts w:asciiTheme="minorHAnsi" w:hAnsiTheme="minorHAnsi"/>
          <w:sz w:val="20"/>
          <w:szCs w:val="20"/>
        </w:rPr>
        <w:t xml:space="preserve">in </w:t>
      </w:r>
      <w:r w:rsidR="00063D8F" w:rsidRPr="00302591">
        <w:rPr>
          <w:rFonts w:asciiTheme="minorHAnsi" w:hAnsiTheme="minorHAnsi"/>
          <w:sz w:val="20"/>
          <w:szCs w:val="20"/>
        </w:rPr>
        <w:t>some sectors.</w:t>
      </w:r>
      <w:r w:rsidR="00B74B26" w:rsidRPr="00302591">
        <w:rPr>
          <w:rFonts w:asciiTheme="minorHAnsi" w:hAnsiTheme="minorHAnsi"/>
          <w:sz w:val="20"/>
          <w:szCs w:val="20"/>
        </w:rPr>
        <w:t xml:space="preserve">   If you are enrolling into </w:t>
      </w:r>
      <w:r w:rsidR="00063D8F" w:rsidRPr="00302591">
        <w:rPr>
          <w:rFonts w:asciiTheme="minorHAnsi" w:hAnsiTheme="minorHAnsi"/>
          <w:sz w:val="20"/>
          <w:szCs w:val="20"/>
        </w:rPr>
        <w:t xml:space="preserve">a course that may require these checks, </w:t>
      </w:r>
      <w:r w:rsidR="00B74B26" w:rsidRPr="00302591">
        <w:rPr>
          <w:rFonts w:asciiTheme="minorHAnsi" w:hAnsiTheme="minorHAnsi"/>
          <w:sz w:val="20"/>
          <w:szCs w:val="20"/>
        </w:rPr>
        <w:t>you acknowledge that</w:t>
      </w:r>
      <w:r w:rsidR="005113B3" w:rsidRPr="00302591">
        <w:rPr>
          <w:rFonts w:asciiTheme="minorHAnsi" w:hAnsiTheme="minorHAnsi"/>
          <w:sz w:val="20"/>
          <w:szCs w:val="20"/>
        </w:rPr>
        <w:t xml:space="preserve"> you</w:t>
      </w:r>
      <w:r w:rsidR="00B74B26" w:rsidRPr="00302591">
        <w:rPr>
          <w:rFonts w:asciiTheme="minorHAnsi" w:hAnsiTheme="minorHAnsi"/>
          <w:sz w:val="20"/>
          <w:szCs w:val="20"/>
        </w:rPr>
        <w:t xml:space="preserve">: </w:t>
      </w:r>
    </w:p>
    <w:p w14:paraId="2E7EC6BD" w14:textId="77777777" w:rsidR="007E3015" w:rsidRPr="00302591" w:rsidRDefault="007546E1"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O</w:t>
      </w:r>
      <w:r w:rsidR="00B74B26" w:rsidRPr="00302591">
        <w:rPr>
          <w:rFonts w:asciiTheme="minorHAnsi" w:hAnsiTheme="minorHAnsi"/>
          <w:sz w:val="20"/>
          <w:szCs w:val="20"/>
        </w:rPr>
        <w:t xml:space="preserve">btain the relevant check at </w:t>
      </w:r>
      <w:r w:rsidRPr="00302591">
        <w:rPr>
          <w:rFonts w:asciiTheme="minorHAnsi" w:hAnsiTheme="minorHAnsi"/>
          <w:sz w:val="20"/>
          <w:szCs w:val="20"/>
        </w:rPr>
        <w:t>your own cost.</w:t>
      </w:r>
    </w:p>
    <w:p w14:paraId="2E7EC6BE" w14:textId="2F253309" w:rsidR="007E3015" w:rsidRPr="00302591" w:rsidRDefault="007546E1"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P</w:t>
      </w:r>
      <w:r w:rsidR="00B74B26" w:rsidRPr="00302591">
        <w:rPr>
          <w:rFonts w:asciiTheme="minorHAnsi" w:hAnsiTheme="minorHAnsi"/>
          <w:sz w:val="20"/>
          <w:szCs w:val="20"/>
        </w:rPr>
        <w:t>rovide a copy of th</w:t>
      </w:r>
      <w:r w:rsidRPr="00302591">
        <w:rPr>
          <w:rFonts w:asciiTheme="minorHAnsi" w:hAnsiTheme="minorHAnsi"/>
          <w:sz w:val="20"/>
          <w:szCs w:val="20"/>
        </w:rPr>
        <w:t xml:space="preserve">e relevant </w:t>
      </w:r>
      <w:r w:rsidR="00B74B26" w:rsidRPr="00302591">
        <w:rPr>
          <w:rFonts w:asciiTheme="minorHAnsi" w:hAnsiTheme="minorHAnsi"/>
          <w:sz w:val="20"/>
          <w:szCs w:val="20"/>
        </w:rPr>
        <w:t xml:space="preserve">check to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within </w:t>
      </w:r>
      <w:r w:rsidR="00042177" w:rsidRPr="00302591">
        <w:rPr>
          <w:rFonts w:asciiTheme="minorHAnsi" w:hAnsiTheme="minorHAnsi"/>
          <w:sz w:val="20"/>
          <w:szCs w:val="20"/>
        </w:rPr>
        <w:t>4</w:t>
      </w:r>
      <w:r w:rsidR="00B74B26" w:rsidRPr="00302591">
        <w:rPr>
          <w:rFonts w:asciiTheme="minorHAnsi" w:hAnsiTheme="minorHAnsi"/>
          <w:sz w:val="20"/>
          <w:szCs w:val="20"/>
        </w:rPr>
        <w:t xml:space="preserve"> weeks </w:t>
      </w:r>
      <w:r w:rsidR="00042177" w:rsidRPr="00302591">
        <w:rPr>
          <w:rFonts w:asciiTheme="minorHAnsi" w:hAnsiTheme="minorHAnsi"/>
          <w:sz w:val="20"/>
          <w:szCs w:val="20"/>
        </w:rPr>
        <w:t>o</w:t>
      </w:r>
      <w:r w:rsidR="00B935A3" w:rsidRPr="00302591">
        <w:rPr>
          <w:rFonts w:asciiTheme="minorHAnsi" w:hAnsiTheme="minorHAnsi"/>
          <w:sz w:val="20"/>
          <w:szCs w:val="20"/>
        </w:rPr>
        <w:t xml:space="preserve">f </w:t>
      </w:r>
      <w:r w:rsidRPr="00302591">
        <w:rPr>
          <w:rFonts w:asciiTheme="minorHAnsi" w:hAnsiTheme="minorHAnsi"/>
          <w:sz w:val="20"/>
          <w:szCs w:val="20"/>
        </w:rPr>
        <w:t xml:space="preserve">the commencement of training, </w:t>
      </w:r>
      <w:r w:rsidR="00B74B26" w:rsidRPr="00302591">
        <w:rPr>
          <w:rFonts w:asciiTheme="minorHAnsi" w:hAnsiTheme="minorHAnsi"/>
          <w:sz w:val="20"/>
          <w:szCs w:val="20"/>
        </w:rPr>
        <w:t xml:space="preserve">not providing </w:t>
      </w:r>
      <w:r w:rsidRPr="00302591">
        <w:rPr>
          <w:rFonts w:asciiTheme="minorHAnsi" w:hAnsiTheme="minorHAnsi"/>
          <w:sz w:val="20"/>
          <w:szCs w:val="20"/>
        </w:rPr>
        <w:t xml:space="preserve">the </w:t>
      </w:r>
      <w:r w:rsidR="00B935A3" w:rsidRPr="00302591">
        <w:rPr>
          <w:rFonts w:asciiTheme="minorHAnsi" w:hAnsiTheme="minorHAnsi"/>
          <w:sz w:val="20"/>
          <w:szCs w:val="20"/>
        </w:rPr>
        <w:t xml:space="preserve">checks </w:t>
      </w:r>
      <w:r w:rsidR="00042177" w:rsidRPr="00302591">
        <w:rPr>
          <w:rFonts w:asciiTheme="minorHAnsi" w:hAnsiTheme="minorHAnsi"/>
          <w:sz w:val="20"/>
          <w:szCs w:val="20"/>
        </w:rPr>
        <w:t xml:space="preserve">may </w:t>
      </w:r>
      <w:r w:rsidR="00B74B26" w:rsidRPr="00302591">
        <w:rPr>
          <w:rFonts w:asciiTheme="minorHAnsi" w:hAnsiTheme="minorHAnsi"/>
          <w:sz w:val="20"/>
          <w:szCs w:val="20"/>
        </w:rPr>
        <w:t xml:space="preserve">result in being withdrawn from the program.  </w:t>
      </w:r>
    </w:p>
    <w:p w14:paraId="2E7EC6BF" w14:textId="3F081257" w:rsidR="007E3015" w:rsidRPr="00302591" w:rsidRDefault="007546E1"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I</w:t>
      </w:r>
      <w:r w:rsidR="00B74B26" w:rsidRPr="00302591">
        <w:rPr>
          <w:rFonts w:asciiTheme="minorHAnsi" w:hAnsiTheme="minorHAnsi"/>
          <w:sz w:val="20"/>
          <w:szCs w:val="20"/>
        </w:rPr>
        <w:t xml:space="preserve">f </w:t>
      </w:r>
      <w:r w:rsidR="005113B3" w:rsidRPr="00302591">
        <w:rPr>
          <w:rFonts w:asciiTheme="minorHAnsi" w:hAnsiTheme="minorHAnsi"/>
          <w:sz w:val="20"/>
          <w:szCs w:val="20"/>
        </w:rPr>
        <w:t>your</w:t>
      </w:r>
      <w:r w:rsidR="00B74B26" w:rsidRPr="00302591">
        <w:rPr>
          <w:rFonts w:asciiTheme="minorHAnsi" w:hAnsiTheme="minorHAnsi"/>
          <w:sz w:val="20"/>
          <w:szCs w:val="20"/>
        </w:rPr>
        <w:t xml:space="preserve"> check comes back with a record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ha</w:t>
      </w:r>
      <w:r w:rsidRPr="00302591">
        <w:rPr>
          <w:rFonts w:asciiTheme="minorHAnsi" w:hAnsiTheme="minorHAnsi"/>
          <w:sz w:val="20"/>
          <w:szCs w:val="20"/>
        </w:rPr>
        <w:t xml:space="preserve">s </w:t>
      </w:r>
      <w:r w:rsidR="00B74B26" w:rsidRPr="00302591">
        <w:rPr>
          <w:rFonts w:asciiTheme="minorHAnsi" w:hAnsiTheme="minorHAnsi"/>
          <w:sz w:val="20"/>
          <w:szCs w:val="20"/>
        </w:rPr>
        <w:t xml:space="preserve">the right to withdraw </w:t>
      </w:r>
      <w:r w:rsidRPr="00302591">
        <w:rPr>
          <w:rFonts w:asciiTheme="minorHAnsi" w:hAnsiTheme="minorHAnsi"/>
          <w:sz w:val="20"/>
          <w:szCs w:val="20"/>
        </w:rPr>
        <w:t>you</w:t>
      </w:r>
      <w:r w:rsidR="00B74B26" w:rsidRPr="00302591">
        <w:rPr>
          <w:rFonts w:asciiTheme="minorHAnsi" w:hAnsiTheme="minorHAnsi"/>
          <w:sz w:val="20"/>
          <w:szCs w:val="20"/>
        </w:rPr>
        <w:t xml:space="preserve"> from the program at their discretion.  </w:t>
      </w:r>
    </w:p>
    <w:p w14:paraId="0EF0EA81" w14:textId="77777777" w:rsidR="00063D8F" w:rsidRPr="00302591" w:rsidRDefault="00063D8F" w:rsidP="00063D8F">
      <w:pPr>
        <w:pStyle w:val="ListParagraph"/>
        <w:spacing w:before="120" w:after="120" w:line="240" w:lineRule="auto"/>
        <w:ind w:left="1004" w:right="6" w:firstLine="0"/>
        <w:jc w:val="both"/>
        <w:rPr>
          <w:rFonts w:asciiTheme="minorHAnsi" w:hAnsiTheme="minorHAnsi"/>
          <w:sz w:val="20"/>
          <w:szCs w:val="20"/>
        </w:rPr>
      </w:pPr>
    </w:p>
    <w:p w14:paraId="2E7EC6C0" w14:textId="77777777" w:rsidR="007E3015" w:rsidRPr="00302591" w:rsidRDefault="00B74B26" w:rsidP="00063D8F">
      <w:pPr>
        <w:pStyle w:val="PP2"/>
        <w:tabs>
          <w:tab w:val="clear" w:pos="1890"/>
          <w:tab w:val="center" w:pos="851"/>
        </w:tabs>
        <w:ind w:left="284" w:firstLine="0"/>
        <w:rPr>
          <w:sz w:val="22"/>
          <w:szCs w:val="20"/>
        </w:rPr>
      </w:pPr>
      <w:bookmarkStart w:id="8" w:name="_Toc23941093"/>
      <w:r w:rsidRPr="00302591">
        <w:rPr>
          <w:sz w:val="22"/>
          <w:szCs w:val="20"/>
        </w:rPr>
        <w:t>Language Literacy &amp; Numeracy support</w:t>
      </w:r>
      <w:bookmarkEnd w:id="8"/>
      <w:r w:rsidRPr="00302591">
        <w:rPr>
          <w:sz w:val="22"/>
          <w:szCs w:val="20"/>
        </w:rPr>
        <w:t xml:space="preserve"> </w:t>
      </w:r>
    </w:p>
    <w:p w14:paraId="2E7EC6C2" w14:textId="33B46667" w:rsidR="007E3015"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ensure</w:t>
      </w:r>
      <w:r w:rsidR="005113B3" w:rsidRPr="00302591">
        <w:rPr>
          <w:rFonts w:asciiTheme="minorHAnsi" w:hAnsiTheme="minorHAnsi"/>
          <w:sz w:val="20"/>
          <w:szCs w:val="20"/>
        </w:rPr>
        <w:t>s</w:t>
      </w:r>
      <w:r w:rsidR="00B74B26" w:rsidRPr="00302591">
        <w:rPr>
          <w:rFonts w:asciiTheme="minorHAnsi" w:hAnsiTheme="minorHAnsi"/>
          <w:sz w:val="20"/>
          <w:szCs w:val="20"/>
        </w:rPr>
        <w:t xml:space="preserve"> the </w:t>
      </w:r>
      <w:r w:rsidR="007546E1" w:rsidRPr="00302591">
        <w:rPr>
          <w:rFonts w:asciiTheme="minorHAnsi" w:hAnsiTheme="minorHAnsi"/>
          <w:sz w:val="20"/>
          <w:szCs w:val="20"/>
        </w:rPr>
        <w:t xml:space="preserve">foundation skills of </w:t>
      </w:r>
      <w:r w:rsidR="0057618F" w:rsidRPr="00302591">
        <w:rPr>
          <w:rFonts w:asciiTheme="minorHAnsi" w:hAnsiTheme="minorHAnsi"/>
          <w:sz w:val="20"/>
          <w:szCs w:val="20"/>
        </w:rPr>
        <w:t>student</w:t>
      </w:r>
      <w:r w:rsidR="00B74B26" w:rsidRPr="00302591">
        <w:rPr>
          <w:rFonts w:asciiTheme="minorHAnsi" w:hAnsiTheme="minorHAnsi"/>
          <w:sz w:val="20"/>
          <w:szCs w:val="20"/>
        </w:rPr>
        <w:t>s are</w:t>
      </w:r>
      <w:r w:rsidR="007546E1" w:rsidRPr="00302591">
        <w:rPr>
          <w:rFonts w:asciiTheme="minorHAnsi" w:hAnsiTheme="minorHAnsi"/>
          <w:sz w:val="20"/>
          <w:szCs w:val="20"/>
        </w:rPr>
        <w:t xml:space="preserve"> at the ACSF level required to undertake the training course. </w:t>
      </w:r>
      <w:r w:rsidR="005113B3" w:rsidRPr="00302591">
        <w:rPr>
          <w:rFonts w:asciiTheme="minorHAnsi" w:hAnsiTheme="minorHAnsi"/>
          <w:sz w:val="20"/>
          <w:szCs w:val="20"/>
        </w:rPr>
        <w:t>S</w:t>
      </w:r>
      <w:r w:rsidR="0057618F" w:rsidRPr="00302591">
        <w:rPr>
          <w:rFonts w:asciiTheme="minorHAnsi" w:hAnsiTheme="minorHAnsi"/>
          <w:sz w:val="20"/>
          <w:szCs w:val="20"/>
        </w:rPr>
        <w:t>tudent</w:t>
      </w:r>
      <w:r w:rsidR="007546E1" w:rsidRPr="00302591">
        <w:rPr>
          <w:rFonts w:asciiTheme="minorHAnsi" w:hAnsiTheme="minorHAnsi"/>
          <w:sz w:val="20"/>
          <w:szCs w:val="20"/>
        </w:rPr>
        <w:t>s</w:t>
      </w:r>
      <w:r w:rsidR="005113B3" w:rsidRPr="00302591">
        <w:rPr>
          <w:rFonts w:asciiTheme="minorHAnsi" w:hAnsiTheme="minorHAnsi"/>
          <w:sz w:val="20"/>
          <w:szCs w:val="20"/>
        </w:rPr>
        <w:t xml:space="preserve"> participate in the </w:t>
      </w:r>
      <w:r w:rsidR="007546E1" w:rsidRPr="00302591">
        <w:rPr>
          <w:rFonts w:asciiTheme="minorHAnsi" w:hAnsiTheme="minorHAnsi"/>
          <w:sz w:val="20"/>
          <w:szCs w:val="20"/>
        </w:rPr>
        <w:t xml:space="preserve">LLN Assessment at the </w:t>
      </w:r>
      <w:r w:rsidR="005113B3" w:rsidRPr="00302591">
        <w:rPr>
          <w:rFonts w:asciiTheme="minorHAnsi" w:hAnsiTheme="minorHAnsi"/>
          <w:sz w:val="20"/>
          <w:szCs w:val="20"/>
        </w:rPr>
        <w:t>pre-training review</w:t>
      </w:r>
      <w:r w:rsidR="00B74B26" w:rsidRPr="00302591">
        <w:rPr>
          <w:rFonts w:asciiTheme="minorHAnsi" w:hAnsiTheme="minorHAnsi"/>
          <w:sz w:val="20"/>
          <w:szCs w:val="20"/>
        </w:rPr>
        <w:t xml:space="preserve">. </w:t>
      </w:r>
    </w:p>
    <w:p w14:paraId="2E7EC6C4" w14:textId="7FCF71AE" w:rsidR="007546E1" w:rsidRPr="00302591" w:rsidRDefault="00042177"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Where appropriate, </w:t>
      </w:r>
      <w:proofErr w:type="gramStart"/>
      <w:r w:rsidR="00E9512A" w:rsidRPr="00302591">
        <w:rPr>
          <w:rFonts w:asciiTheme="minorHAnsi" w:hAnsiTheme="minorHAnsi"/>
          <w:sz w:val="20"/>
          <w:szCs w:val="20"/>
        </w:rPr>
        <w:t>Qualify</w:t>
      </w:r>
      <w:proofErr w:type="gramEnd"/>
      <w:r w:rsidR="002A6213" w:rsidRPr="00302591">
        <w:rPr>
          <w:rFonts w:asciiTheme="minorHAnsi" w:hAnsiTheme="minorHAnsi"/>
          <w:sz w:val="20"/>
          <w:szCs w:val="20"/>
        </w:rPr>
        <w:t xml:space="preserve"> </w:t>
      </w:r>
      <w:r w:rsidR="007546E1" w:rsidRPr="00302591">
        <w:rPr>
          <w:rFonts w:asciiTheme="minorHAnsi" w:hAnsiTheme="minorHAnsi"/>
          <w:sz w:val="20"/>
          <w:szCs w:val="20"/>
        </w:rPr>
        <w:t xml:space="preserve">will </w:t>
      </w:r>
      <w:r w:rsidR="00B74B26" w:rsidRPr="00302591">
        <w:rPr>
          <w:rFonts w:asciiTheme="minorHAnsi" w:hAnsiTheme="minorHAnsi"/>
          <w:sz w:val="20"/>
          <w:szCs w:val="20"/>
        </w:rPr>
        <w:t xml:space="preserve">provide access to specialist support </w:t>
      </w:r>
      <w:r w:rsidR="007546E1" w:rsidRPr="00302591">
        <w:rPr>
          <w:rFonts w:asciiTheme="minorHAnsi" w:hAnsiTheme="minorHAnsi"/>
          <w:sz w:val="20"/>
          <w:szCs w:val="20"/>
        </w:rPr>
        <w:t xml:space="preserve">services </w:t>
      </w:r>
      <w:r w:rsidR="00B74B26" w:rsidRPr="00302591">
        <w:rPr>
          <w:rFonts w:asciiTheme="minorHAnsi" w:hAnsiTheme="minorHAnsi"/>
          <w:sz w:val="20"/>
          <w:szCs w:val="20"/>
        </w:rPr>
        <w:t xml:space="preserve">for </w:t>
      </w:r>
      <w:r w:rsidR="0057618F" w:rsidRPr="00302591">
        <w:rPr>
          <w:rFonts w:asciiTheme="minorHAnsi" w:hAnsiTheme="minorHAnsi"/>
          <w:sz w:val="20"/>
          <w:szCs w:val="20"/>
        </w:rPr>
        <w:t>student</w:t>
      </w:r>
      <w:r w:rsidR="00B74B26" w:rsidRPr="00302591">
        <w:rPr>
          <w:rFonts w:asciiTheme="minorHAnsi" w:hAnsiTheme="minorHAnsi"/>
          <w:sz w:val="20"/>
          <w:szCs w:val="20"/>
        </w:rPr>
        <w:t>s who</w:t>
      </w:r>
      <w:r w:rsidR="007546E1" w:rsidRPr="00302591">
        <w:rPr>
          <w:rFonts w:asciiTheme="minorHAnsi" w:hAnsiTheme="minorHAnsi"/>
          <w:sz w:val="20"/>
          <w:szCs w:val="20"/>
        </w:rPr>
        <w:t xml:space="preserve"> are identified as having a</w:t>
      </w:r>
      <w:r w:rsidR="00B74B26" w:rsidRPr="00302591">
        <w:rPr>
          <w:rFonts w:asciiTheme="minorHAnsi" w:hAnsiTheme="minorHAnsi"/>
          <w:sz w:val="20"/>
          <w:szCs w:val="20"/>
        </w:rPr>
        <w:t xml:space="preserve"> spec</w:t>
      </w:r>
      <w:r w:rsidR="007546E1" w:rsidRPr="00302591">
        <w:rPr>
          <w:rFonts w:asciiTheme="minorHAnsi" w:hAnsiTheme="minorHAnsi"/>
          <w:sz w:val="20"/>
          <w:szCs w:val="20"/>
        </w:rPr>
        <w:t xml:space="preserve">ific </w:t>
      </w:r>
      <w:r w:rsidR="00B74B26" w:rsidRPr="00302591">
        <w:rPr>
          <w:rFonts w:asciiTheme="minorHAnsi" w:hAnsiTheme="minorHAnsi"/>
          <w:sz w:val="20"/>
          <w:szCs w:val="20"/>
        </w:rPr>
        <w:t xml:space="preserve">needs, </w:t>
      </w:r>
      <w:r w:rsidR="005113B3" w:rsidRPr="00302591">
        <w:rPr>
          <w:rFonts w:asciiTheme="minorHAnsi" w:hAnsiTheme="minorHAnsi"/>
          <w:sz w:val="20"/>
          <w:szCs w:val="20"/>
        </w:rPr>
        <w:t>with their l</w:t>
      </w:r>
      <w:r w:rsidR="00B74B26" w:rsidRPr="00302591">
        <w:rPr>
          <w:rFonts w:asciiTheme="minorHAnsi" w:hAnsiTheme="minorHAnsi"/>
          <w:sz w:val="20"/>
          <w:szCs w:val="20"/>
        </w:rPr>
        <w:t>anguage, literacy or numeracy</w:t>
      </w:r>
      <w:r w:rsidR="005113B3" w:rsidRPr="00302591">
        <w:rPr>
          <w:rFonts w:asciiTheme="minorHAnsi" w:hAnsiTheme="minorHAnsi"/>
          <w:sz w:val="20"/>
          <w:szCs w:val="20"/>
        </w:rPr>
        <w:t>.</w:t>
      </w:r>
      <w:r w:rsidR="00B74B26" w:rsidRPr="00302591">
        <w:rPr>
          <w:rFonts w:asciiTheme="minorHAnsi" w:hAnsiTheme="minorHAnsi"/>
          <w:sz w:val="20"/>
          <w:szCs w:val="20"/>
        </w:rPr>
        <w:t xml:space="preserve"> Proce</w:t>
      </w:r>
      <w:r w:rsidR="006B4E09" w:rsidRPr="00302591">
        <w:rPr>
          <w:rFonts w:asciiTheme="minorHAnsi" w:hAnsiTheme="minorHAnsi"/>
          <w:sz w:val="20"/>
          <w:szCs w:val="20"/>
        </w:rPr>
        <w:t xml:space="preserve">dures are followed to </w:t>
      </w:r>
      <w:r w:rsidR="00B74B26" w:rsidRPr="00302591">
        <w:rPr>
          <w:rFonts w:asciiTheme="minorHAnsi" w:hAnsiTheme="minorHAnsi"/>
          <w:sz w:val="20"/>
          <w:szCs w:val="20"/>
        </w:rPr>
        <w:t>access t</w:t>
      </w:r>
      <w:r w:rsidR="006B4E09" w:rsidRPr="00302591">
        <w:rPr>
          <w:rFonts w:asciiTheme="minorHAnsi" w:hAnsiTheme="minorHAnsi"/>
          <w:sz w:val="20"/>
          <w:szCs w:val="20"/>
        </w:rPr>
        <w:t>he</w:t>
      </w:r>
      <w:r w:rsidR="00B74B26" w:rsidRPr="00302591">
        <w:rPr>
          <w:rFonts w:asciiTheme="minorHAnsi" w:hAnsiTheme="minorHAnsi"/>
          <w:sz w:val="20"/>
          <w:szCs w:val="20"/>
        </w:rPr>
        <w:t xml:space="preserve"> appropriate assistance for </w:t>
      </w:r>
      <w:r w:rsidR="0057618F" w:rsidRPr="00302591">
        <w:rPr>
          <w:rFonts w:asciiTheme="minorHAnsi" w:hAnsiTheme="minorHAnsi"/>
          <w:sz w:val="20"/>
          <w:szCs w:val="20"/>
        </w:rPr>
        <w:t>student</w:t>
      </w:r>
      <w:r w:rsidR="00B74B26" w:rsidRPr="00302591">
        <w:rPr>
          <w:rFonts w:asciiTheme="minorHAnsi" w:hAnsiTheme="minorHAnsi"/>
          <w:sz w:val="20"/>
          <w:szCs w:val="20"/>
        </w:rPr>
        <w:t>s with spec</w:t>
      </w:r>
      <w:r w:rsidR="007546E1" w:rsidRPr="00302591">
        <w:rPr>
          <w:rFonts w:asciiTheme="minorHAnsi" w:hAnsiTheme="minorHAnsi"/>
          <w:sz w:val="20"/>
          <w:szCs w:val="20"/>
        </w:rPr>
        <w:t xml:space="preserve">ific </w:t>
      </w:r>
      <w:r w:rsidR="00B74B26" w:rsidRPr="00302591">
        <w:rPr>
          <w:rFonts w:asciiTheme="minorHAnsi" w:hAnsiTheme="minorHAnsi"/>
          <w:sz w:val="20"/>
          <w:szCs w:val="20"/>
        </w:rPr>
        <w:t xml:space="preserve">needs. </w:t>
      </w:r>
      <w:r w:rsidRPr="00302591">
        <w:rPr>
          <w:rFonts w:asciiTheme="minorHAnsi" w:hAnsiTheme="minorHAnsi"/>
          <w:sz w:val="20"/>
          <w:szCs w:val="20"/>
        </w:rPr>
        <w:t xml:space="preserve">Options may include: </w:t>
      </w:r>
    </w:p>
    <w:p w14:paraId="09553171" w14:textId="77777777" w:rsidR="00042177" w:rsidRPr="00302591" w:rsidRDefault="00B74B26" w:rsidP="00063D8F">
      <w:pPr>
        <w:spacing w:before="120" w:after="240" w:line="276" w:lineRule="auto"/>
        <w:ind w:left="284" w:firstLine="0"/>
        <w:jc w:val="both"/>
        <w:rPr>
          <w:rFonts w:asciiTheme="minorHAnsi" w:hAnsiTheme="minorHAnsi"/>
          <w:sz w:val="20"/>
          <w:szCs w:val="20"/>
        </w:rPr>
      </w:pPr>
      <w:r w:rsidRPr="00302591">
        <w:rPr>
          <w:rFonts w:asciiTheme="minorHAnsi" w:hAnsiTheme="minorHAnsi"/>
          <w:b/>
          <w:sz w:val="20"/>
          <w:szCs w:val="20"/>
        </w:rPr>
        <w:t>The Reading Writing Hotline</w:t>
      </w:r>
      <w:r w:rsidRPr="00302591">
        <w:rPr>
          <w:rFonts w:asciiTheme="minorHAnsi" w:hAnsiTheme="minorHAnsi"/>
          <w:sz w:val="20"/>
          <w:szCs w:val="20"/>
        </w:rPr>
        <w:t xml:space="preserve"> </w:t>
      </w:r>
      <w:r w:rsidR="005113B3" w:rsidRPr="00302591">
        <w:rPr>
          <w:rFonts w:asciiTheme="minorHAnsi" w:hAnsiTheme="minorHAnsi"/>
          <w:sz w:val="20"/>
          <w:szCs w:val="20"/>
        </w:rPr>
        <w:t>–</w:t>
      </w:r>
      <w:r w:rsidRPr="00302591">
        <w:rPr>
          <w:rFonts w:asciiTheme="minorHAnsi" w:hAnsiTheme="minorHAnsi"/>
          <w:sz w:val="20"/>
          <w:szCs w:val="20"/>
        </w:rPr>
        <w:t xml:space="preserve"> A national telephone literacy referral service for adults</w:t>
      </w:r>
      <w:r w:rsidR="00042177" w:rsidRPr="00302591">
        <w:rPr>
          <w:rFonts w:asciiTheme="minorHAnsi" w:hAnsiTheme="minorHAnsi"/>
          <w:sz w:val="20"/>
          <w:szCs w:val="20"/>
        </w:rPr>
        <w:t xml:space="preserve">. </w:t>
      </w:r>
      <w:r w:rsidRPr="00302591">
        <w:rPr>
          <w:rFonts w:asciiTheme="minorHAnsi" w:hAnsiTheme="minorHAnsi"/>
          <w:sz w:val="20"/>
          <w:szCs w:val="20"/>
        </w:rPr>
        <w:t>Ph</w:t>
      </w:r>
      <w:r w:rsidR="006B4E09" w:rsidRPr="00302591">
        <w:rPr>
          <w:rFonts w:asciiTheme="minorHAnsi" w:hAnsiTheme="minorHAnsi"/>
          <w:sz w:val="20"/>
          <w:szCs w:val="20"/>
        </w:rPr>
        <w:t>.</w:t>
      </w:r>
      <w:r w:rsidRPr="00302591">
        <w:rPr>
          <w:rFonts w:asciiTheme="minorHAnsi" w:hAnsiTheme="minorHAnsi"/>
          <w:sz w:val="20"/>
          <w:szCs w:val="20"/>
        </w:rPr>
        <w:t xml:space="preserve"> 1300 6555 06</w:t>
      </w:r>
      <w:r w:rsidR="00042177" w:rsidRPr="00302591">
        <w:rPr>
          <w:rFonts w:asciiTheme="minorHAnsi" w:hAnsiTheme="minorHAnsi"/>
          <w:sz w:val="20"/>
          <w:szCs w:val="20"/>
        </w:rPr>
        <w:t xml:space="preserve">. </w:t>
      </w:r>
    </w:p>
    <w:p w14:paraId="2E7EC6C7" w14:textId="2116F8D8" w:rsidR="007E3015" w:rsidRPr="00302591" w:rsidRDefault="00B74B26" w:rsidP="00063D8F">
      <w:pPr>
        <w:spacing w:before="120" w:after="240" w:line="276" w:lineRule="auto"/>
        <w:ind w:left="284" w:firstLine="0"/>
        <w:jc w:val="both"/>
        <w:rPr>
          <w:rFonts w:asciiTheme="minorHAnsi" w:hAnsiTheme="minorHAnsi"/>
          <w:sz w:val="20"/>
          <w:szCs w:val="20"/>
        </w:rPr>
      </w:pPr>
      <w:r w:rsidRPr="00302591">
        <w:rPr>
          <w:rFonts w:asciiTheme="minorHAnsi" w:hAnsiTheme="minorHAnsi"/>
          <w:sz w:val="20"/>
          <w:szCs w:val="20"/>
        </w:rPr>
        <w:t>Web address</w:t>
      </w:r>
      <w:r w:rsidR="006B4E09" w:rsidRPr="00302591">
        <w:rPr>
          <w:rFonts w:asciiTheme="minorHAnsi" w:hAnsiTheme="minorHAnsi"/>
          <w:sz w:val="20"/>
          <w:szCs w:val="20"/>
        </w:rPr>
        <w:t xml:space="preserve">: </w:t>
      </w:r>
      <w:hyperlink r:id="rId18" w:history="1">
        <w:r w:rsidR="006B4E09" w:rsidRPr="00302591">
          <w:rPr>
            <w:rStyle w:val="Hyperlink"/>
            <w:rFonts w:asciiTheme="minorHAnsi" w:hAnsiTheme="minorHAnsi"/>
            <w:sz w:val="20"/>
            <w:szCs w:val="20"/>
          </w:rPr>
          <w:t>http://www.readingwritinghotline.edu.au/</w:t>
        </w:r>
      </w:hyperlink>
      <w:r w:rsidR="006B4E09" w:rsidRPr="00302591">
        <w:rPr>
          <w:rFonts w:asciiTheme="minorHAnsi" w:hAnsiTheme="minorHAnsi"/>
          <w:sz w:val="20"/>
          <w:szCs w:val="20"/>
        </w:rPr>
        <w:t xml:space="preserve"> </w:t>
      </w:r>
    </w:p>
    <w:p w14:paraId="2E7EC6C8" w14:textId="77777777" w:rsidR="007E3015" w:rsidRPr="00302591" w:rsidRDefault="005113B3" w:rsidP="00063D8F">
      <w:pPr>
        <w:pStyle w:val="PP2"/>
        <w:tabs>
          <w:tab w:val="clear" w:pos="1890"/>
          <w:tab w:val="center" w:pos="851"/>
        </w:tabs>
        <w:ind w:left="284" w:firstLine="0"/>
        <w:rPr>
          <w:sz w:val="22"/>
          <w:szCs w:val="20"/>
        </w:rPr>
      </w:pPr>
      <w:bookmarkStart w:id="9" w:name="_Toc23941094"/>
      <w:r w:rsidRPr="00302591">
        <w:rPr>
          <w:sz w:val="22"/>
          <w:szCs w:val="20"/>
        </w:rPr>
        <w:t>Trainer</w:t>
      </w:r>
      <w:r w:rsidR="00B74B26" w:rsidRPr="00302591">
        <w:rPr>
          <w:sz w:val="22"/>
          <w:szCs w:val="20"/>
        </w:rPr>
        <w:t>/Assessor</w:t>
      </w:r>
      <w:bookmarkEnd w:id="9"/>
      <w:r w:rsidR="00B74B26" w:rsidRPr="00302591">
        <w:rPr>
          <w:sz w:val="22"/>
          <w:szCs w:val="20"/>
        </w:rPr>
        <w:t xml:space="preserve"> </w:t>
      </w:r>
    </w:p>
    <w:p w14:paraId="2E7EC6C9" w14:textId="1CCBEE9B" w:rsidR="006B4E09"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Your </w:t>
      </w:r>
      <w:r w:rsidR="005113B3" w:rsidRPr="00302591">
        <w:rPr>
          <w:rFonts w:asciiTheme="minorHAnsi" w:hAnsiTheme="minorHAnsi"/>
          <w:sz w:val="20"/>
          <w:szCs w:val="20"/>
        </w:rPr>
        <w:t>Trainer</w:t>
      </w:r>
      <w:r w:rsidRPr="00302591">
        <w:rPr>
          <w:rFonts w:asciiTheme="minorHAnsi" w:hAnsiTheme="minorHAnsi"/>
          <w:sz w:val="20"/>
          <w:szCs w:val="20"/>
        </w:rPr>
        <w:t>/</w:t>
      </w:r>
      <w:r w:rsidR="00042177" w:rsidRPr="00302591">
        <w:rPr>
          <w:rFonts w:asciiTheme="minorHAnsi" w:hAnsiTheme="minorHAnsi"/>
          <w:sz w:val="20"/>
          <w:szCs w:val="20"/>
        </w:rPr>
        <w:t xml:space="preserve">Assessor </w:t>
      </w:r>
      <w:r w:rsidRPr="00302591">
        <w:rPr>
          <w:rFonts w:asciiTheme="minorHAnsi" w:hAnsiTheme="minorHAnsi"/>
          <w:sz w:val="20"/>
          <w:szCs w:val="20"/>
        </w:rPr>
        <w:t xml:space="preserve">can provide </w:t>
      </w:r>
      <w:r w:rsidR="006B4E09" w:rsidRPr="00302591">
        <w:rPr>
          <w:rFonts w:asciiTheme="minorHAnsi" w:hAnsiTheme="minorHAnsi"/>
          <w:sz w:val="20"/>
          <w:szCs w:val="20"/>
        </w:rPr>
        <w:t>advice</w:t>
      </w:r>
      <w:r w:rsidRPr="00302591">
        <w:rPr>
          <w:rFonts w:asciiTheme="minorHAnsi" w:hAnsiTheme="minorHAnsi"/>
          <w:sz w:val="20"/>
          <w:szCs w:val="20"/>
        </w:rPr>
        <w:t xml:space="preserve"> on any aspect of the course content, resources or assessment activities. </w:t>
      </w:r>
    </w:p>
    <w:p w14:paraId="2E7EC6CA" w14:textId="59B7F7FF"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Your </w:t>
      </w:r>
      <w:r w:rsidR="00042177" w:rsidRPr="00302591">
        <w:rPr>
          <w:rFonts w:asciiTheme="minorHAnsi" w:hAnsiTheme="minorHAnsi"/>
          <w:sz w:val="20"/>
          <w:szCs w:val="20"/>
        </w:rPr>
        <w:t xml:space="preserve">Trainer/Assessor </w:t>
      </w:r>
      <w:r w:rsidRPr="00302591">
        <w:rPr>
          <w:rFonts w:asciiTheme="minorHAnsi" w:hAnsiTheme="minorHAnsi"/>
          <w:sz w:val="20"/>
          <w:szCs w:val="20"/>
        </w:rPr>
        <w:t xml:space="preserve">holds </w:t>
      </w:r>
      <w:r w:rsidR="006B4E09" w:rsidRPr="00302591">
        <w:rPr>
          <w:rFonts w:asciiTheme="minorHAnsi" w:hAnsiTheme="minorHAnsi"/>
          <w:sz w:val="20"/>
          <w:szCs w:val="20"/>
        </w:rPr>
        <w:t xml:space="preserve">a qualification in </w:t>
      </w:r>
      <w:r w:rsidRPr="00302591">
        <w:rPr>
          <w:rFonts w:asciiTheme="minorHAnsi" w:hAnsiTheme="minorHAnsi"/>
          <w:sz w:val="20"/>
          <w:szCs w:val="20"/>
        </w:rPr>
        <w:t>training and assessment</w:t>
      </w:r>
      <w:r w:rsidR="006B4E09" w:rsidRPr="00302591">
        <w:rPr>
          <w:rFonts w:asciiTheme="minorHAnsi" w:hAnsiTheme="minorHAnsi"/>
          <w:sz w:val="20"/>
          <w:szCs w:val="20"/>
        </w:rPr>
        <w:t xml:space="preserve"> and </w:t>
      </w:r>
      <w:r w:rsidR="005113B3" w:rsidRPr="00302591">
        <w:rPr>
          <w:rFonts w:asciiTheme="minorHAnsi" w:hAnsiTheme="minorHAnsi"/>
          <w:sz w:val="20"/>
          <w:szCs w:val="20"/>
        </w:rPr>
        <w:t xml:space="preserve">have </w:t>
      </w:r>
      <w:r w:rsidR="006B4E09" w:rsidRPr="00302591">
        <w:rPr>
          <w:rFonts w:asciiTheme="minorHAnsi" w:hAnsiTheme="minorHAnsi"/>
          <w:sz w:val="20"/>
          <w:szCs w:val="20"/>
        </w:rPr>
        <w:t xml:space="preserve">the qualification they deliver. </w:t>
      </w:r>
      <w:r w:rsidR="005113B3" w:rsidRPr="00302591">
        <w:rPr>
          <w:rFonts w:asciiTheme="minorHAnsi" w:hAnsiTheme="minorHAnsi"/>
          <w:sz w:val="20"/>
          <w:szCs w:val="20"/>
        </w:rPr>
        <w:t>Trainer</w:t>
      </w:r>
      <w:r w:rsidR="006B4E09" w:rsidRPr="00302591">
        <w:rPr>
          <w:rFonts w:asciiTheme="minorHAnsi" w:hAnsiTheme="minorHAnsi"/>
          <w:sz w:val="20"/>
          <w:szCs w:val="20"/>
        </w:rPr>
        <w:t xml:space="preserve">s </w:t>
      </w:r>
      <w:r w:rsidRPr="00302591">
        <w:rPr>
          <w:rFonts w:asciiTheme="minorHAnsi" w:hAnsiTheme="minorHAnsi"/>
          <w:sz w:val="20"/>
          <w:szCs w:val="20"/>
        </w:rPr>
        <w:t xml:space="preserve">engage in a rigorous professional development program to maintain currency </w:t>
      </w:r>
      <w:r w:rsidR="006B4E09" w:rsidRPr="00302591">
        <w:rPr>
          <w:rFonts w:asciiTheme="minorHAnsi" w:hAnsiTheme="minorHAnsi"/>
          <w:sz w:val="20"/>
          <w:szCs w:val="20"/>
        </w:rPr>
        <w:t xml:space="preserve">in </w:t>
      </w:r>
      <w:r w:rsidRPr="00302591">
        <w:rPr>
          <w:rFonts w:asciiTheme="minorHAnsi" w:hAnsiTheme="minorHAnsi"/>
          <w:sz w:val="20"/>
          <w:szCs w:val="20"/>
        </w:rPr>
        <w:t xml:space="preserve">the specific industry.  </w:t>
      </w:r>
    </w:p>
    <w:p w14:paraId="2E7EC6CB" w14:textId="77777777" w:rsidR="00EA6DA3" w:rsidRPr="00302591" w:rsidRDefault="00EA6DA3" w:rsidP="00063D8F">
      <w:pPr>
        <w:pStyle w:val="PP2"/>
        <w:tabs>
          <w:tab w:val="clear" w:pos="1890"/>
          <w:tab w:val="center" w:pos="851"/>
        </w:tabs>
        <w:ind w:left="284" w:firstLine="0"/>
        <w:rPr>
          <w:sz w:val="22"/>
          <w:szCs w:val="20"/>
        </w:rPr>
      </w:pPr>
      <w:bookmarkStart w:id="10" w:name="_Toc23941095"/>
      <w:r w:rsidRPr="00302591">
        <w:rPr>
          <w:sz w:val="22"/>
          <w:szCs w:val="20"/>
        </w:rPr>
        <w:t>Attendance – training engagement</w:t>
      </w:r>
      <w:bookmarkEnd w:id="10"/>
      <w:r w:rsidRPr="00302591">
        <w:rPr>
          <w:sz w:val="22"/>
          <w:szCs w:val="20"/>
        </w:rPr>
        <w:t xml:space="preserve"> </w:t>
      </w:r>
    </w:p>
    <w:p w14:paraId="2E7EC6CC" w14:textId="5C274575" w:rsidR="00EA6DA3" w:rsidRPr="00302591" w:rsidRDefault="00EA6DA3"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You</w:t>
      </w:r>
      <w:r w:rsidR="00042177" w:rsidRPr="00302591">
        <w:rPr>
          <w:rFonts w:asciiTheme="minorHAnsi" w:hAnsiTheme="minorHAnsi"/>
          <w:sz w:val="20"/>
          <w:szCs w:val="20"/>
        </w:rPr>
        <w:t>r</w:t>
      </w:r>
      <w:r w:rsidRPr="00302591">
        <w:rPr>
          <w:rFonts w:asciiTheme="minorHAnsi" w:hAnsiTheme="minorHAnsi"/>
          <w:sz w:val="20"/>
          <w:szCs w:val="20"/>
        </w:rPr>
        <w:t xml:space="preserve"> attendance</w:t>
      </w:r>
      <w:r w:rsidR="00042177" w:rsidRPr="00302591">
        <w:rPr>
          <w:rFonts w:asciiTheme="minorHAnsi" w:hAnsiTheme="minorHAnsi"/>
          <w:sz w:val="20"/>
          <w:szCs w:val="20"/>
        </w:rPr>
        <w:t>, participation</w:t>
      </w:r>
      <w:r w:rsidRPr="00302591">
        <w:rPr>
          <w:rFonts w:asciiTheme="minorHAnsi" w:hAnsiTheme="minorHAnsi"/>
          <w:sz w:val="20"/>
          <w:szCs w:val="20"/>
        </w:rPr>
        <w:t xml:space="preserve"> and engagement obligations are discussed during the pre-training review. </w:t>
      </w:r>
    </w:p>
    <w:p w14:paraId="2E7EC6CE" w14:textId="6CB6E997" w:rsidR="00EA6DA3" w:rsidRPr="00302591" w:rsidRDefault="00042177"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When engaging in a Face to Face delivery program, s</w:t>
      </w:r>
      <w:r w:rsidR="0057618F" w:rsidRPr="00302591">
        <w:rPr>
          <w:rFonts w:asciiTheme="minorHAnsi" w:hAnsiTheme="minorHAnsi"/>
          <w:sz w:val="20"/>
          <w:szCs w:val="20"/>
        </w:rPr>
        <w:t>tudent</w:t>
      </w:r>
      <w:r w:rsidR="00EA6DA3" w:rsidRPr="00302591">
        <w:rPr>
          <w:rFonts w:asciiTheme="minorHAnsi" w:hAnsiTheme="minorHAnsi"/>
          <w:sz w:val="20"/>
          <w:szCs w:val="20"/>
        </w:rPr>
        <w:t xml:space="preserve">s are expected to attend </w:t>
      </w:r>
      <w:r w:rsidRPr="00302591">
        <w:rPr>
          <w:rFonts w:asciiTheme="minorHAnsi" w:hAnsiTheme="minorHAnsi"/>
          <w:sz w:val="20"/>
          <w:szCs w:val="20"/>
        </w:rPr>
        <w:t>all</w:t>
      </w:r>
      <w:r w:rsidR="00EA6DA3" w:rsidRPr="00302591">
        <w:rPr>
          <w:rFonts w:asciiTheme="minorHAnsi" w:hAnsiTheme="minorHAnsi"/>
          <w:sz w:val="20"/>
          <w:szCs w:val="20"/>
        </w:rPr>
        <w:t xml:space="preserve"> training sessions. If </w:t>
      </w:r>
      <w:r w:rsidR="005113B3" w:rsidRPr="00302591">
        <w:rPr>
          <w:rFonts w:asciiTheme="minorHAnsi" w:hAnsiTheme="minorHAnsi"/>
          <w:sz w:val="20"/>
          <w:szCs w:val="20"/>
        </w:rPr>
        <w:t xml:space="preserve">you are </w:t>
      </w:r>
      <w:r w:rsidR="00EA6DA3" w:rsidRPr="00302591">
        <w:rPr>
          <w:rFonts w:asciiTheme="minorHAnsi" w:hAnsiTheme="minorHAnsi"/>
          <w:sz w:val="20"/>
          <w:szCs w:val="20"/>
        </w:rPr>
        <w:t>unable to attend a training session</w:t>
      </w:r>
      <w:r w:rsidRPr="00302591">
        <w:rPr>
          <w:rFonts w:asciiTheme="minorHAnsi" w:hAnsiTheme="minorHAnsi"/>
          <w:sz w:val="20"/>
          <w:szCs w:val="20"/>
        </w:rPr>
        <w:t xml:space="preserve">, </w:t>
      </w:r>
      <w:r w:rsidR="00EA6DA3" w:rsidRPr="00302591">
        <w:rPr>
          <w:rFonts w:asciiTheme="minorHAnsi" w:hAnsiTheme="minorHAnsi"/>
          <w:sz w:val="20"/>
          <w:szCs w:val="20"/>
        </w:rPr>
        <w:t xml:space="preserve">you must make every effort to contact your </w:t>
      </w:r>
      <w:r w:rsidR="005113B3" w:rsidRPr="00302591">
        <w:rPr>
          <w:rFonts w:asciiTheme="minorHAnsi" w:hAnsiTheme="minorHAnsi"/>
          <w:sz w:val="20"/>
          <w:szCs w:val="20"/>
        </w:rPr>
        <w:t>Trainer</w:t>
      </w:r>
      <w:r w:rsidR="00EA6DA3" w:rsidRPr="00302591">
        <w:rPr>
          <w:rFonts w:asciiTheme="minorHAnsi" w:hAnsiTheme="minorHAnsi"/>
          <w:sz w:val="20"/>
          <w:szCs w:val="20"/>
        </w:rPr>
        <w:t xml:space="preserve"> either directly or through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00EA6DA3" w:rsidRPr="00302591">
        <w:rPr>
          <w:rFonts w:asciiTheme="minorHAnsi" w:hAnsiTheme="minorHAnsi"/>
          <w:sz w:val="20"/>
          <w:szCs w:val="20"/>
        </w:rPr>
        <w:t xml:space="preserve">prior to the session to arrange an alternative catch-up/time. </w:t>
      </w:r>
      <w:r w:rsidRPr="00302591">
        <w:rPr>
          <w:rFonts w:asciiTheme="minorHAnsi" w:hAnsiTheme="minorHAnsi"/>
          <w:sz w:val="20"/>
          <w:szCs w:val="20"/>
        </w:rPr>
        <w:t xml:space="preserve">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00EA6DA3" w:rsidRPr="00302591">
        <w:rPr>
          <w:rFonts w:asciiTheme="minorHAnsi" w:hAnsiTheme="minorHAnsi"/>
          <w:sz w:val="20"/>
          <w:szCs w:val="20"/>
        </w:rPr>
        <w:t xml:space="preserve">requires </w:t>
      </w:r>
      <w:r w:rsidR="0057618F" w:rsidRPr="00302591">
        <w:rPr>
          <w:rFonts w:asciiTheme="minorHAnsi" w:hAnsiTheme="minorHAnsi"/>
          <w:sz w:val="20"/>
          <w:szCs w:val="20"/>
        </w:rPr>
        <w:t>student</w:t>
      </w:r>
      <w:r w:rsidR="00EA6DA3" w:rsidRPr="00302591">
        <w:rPr>
          <w:rFonts w:asciiTheme="minorHAnsi" w:hAnsiTheme="minorHAnsi"/>
          <w:sz w:val="20"/>
          <w:szCs w:val="20"/>
        </w:rPr>
        <w:t xml:space="preserve"> to attend a minimum of 80% of all sessions in order to be deemed competent. Excessive absences or tardiness may result in units not being completed and therefore competencies not being achieved. </w:t>
      </w:r>
    </w:p>
    <w:p w14:paraId="2E7EC6D0" w14:textId="15229880" w:rsidR="00285730" w:rsidRPr="00302591" w:rsidRDefault="00EA6DA3"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If you do n</w:t>
      </w:r>
      <w:r w:rsidR="005113B3" w:rsidRPr="00302591">
        <w:rPr>
          <w:rFonts w:asciiTheme="minorHAnsi" w:hAnsiTheme="minorHAnsi"/>
          <w:sz w:val="20"/>
          <w:szCs w:val="20"/>
        </w:rPr>
        <w:t>ot attend a minimum of 80% you will be a</w:t>
      </w:r>
      <w:r w:rsidRPr="00302591">
        <w:rPr>
          <w:rFonts w:asciiTheme="minorHAnsi" w:hAnsiTheme="minorHAnsi"/>
          <w:sz w:val="20"/>
          <w:szCs w:val="20"/>
        </w:rPr>
        <w:t>dvised to join another group to complete the program.</w:t>
      </w:r>
      <w:r w:rsidR="00042177" w:rsidRPr="00302591">
        <w:rPr>
          <w:rFonts w:asciiTheme="minorHAnsi" w:hAnsiTheme="minorHAnsi"/>
          <w:sz w:val="20"/>
          <w:szCs w:val="20"/>
        </w:rPr>
        <w:t xml:space="preserve"> </w:t>
      </w:r>
      <w:r w:rsidR="00285730" w:rsidRPr="00302591">
        <w:rPr>
          <w:rFonts w:asciiTheme="minorHAnsi" w:hAnsiTheme="minorHAnsi"/>
          <w:sz w:val="20"/>
          <w:szCs w:val="20"/>
        </w:rPr>
        <w:t xml:space="preserve">In special circumstances </w:t>
      </w:r>
      <w:r w:rsidR="00E9512A" w:rsidRPr="00302591">
        <w:rPr>
          <w:rFonts w:asciiTheme="minorHAnsi" w:hAnsiTheme="minorHAnsi"/>
          <w:sz w:val="20"/>
          <w:szCs w:val="20"/>
        </w:rPr>
        <w:t>Qualify</w:t>
      </w:r>
      <w:r w:rsidR="00285730" w:rsidRPr="00302591">
        <w:rPr>
          <w:rFonts w:asciiTheme="minorHAnsi" w:hAnsiTheme="minorHAnsi"/>
          <w:sz w:val="20"/>
          <w:szCs w:val="20"/>
        </w:rPr>
        <w:t xml:space="preserve"> may provide you with the opportunity to participate in additional catch up workshops </w:t>
      </w:r>
    </w:p>
    <w:p w14:paraId="2E7EC6D1" w14:textId="77777777" w:rsidR="00EA6DA3" w:rsidRPr="00302591" w:rsidRDefault="00EA6DA3"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It is your responsibility to actively engage and progress through your program as agreed in your Training Plan. Your Training Plan indicates the nominal end date for completing each unit of competence. As this date approaches your </w:t>
      </w:r>
      <w:r w:rsidR="005113B3" w:rsidRPr="00302591">
        <w:rPr>
          <w:rFonts w:asciiTheme="minorHAnsi" w:hAnsiTheme="minorHAnsi"/>
          <w:sz w:val="20"/>
          <w:szCs w:val="20"/>
        </w:rPr>
        <w:t>Trainer</w:t>
      </w:r>
      <w:r w:rsidRPr="00302591">
        <w:rPr>
          <w:rFonts w:asciiTheme="minorHAnsi" w:hAnsiTheme="minorHAnsi"/>
          <w:sz w:val="20"/>
          <w:szCs w:val="20"/>
        </w:rPr>
        <w:t xml:space="preserve"> or </w:t>
      </w:r>
      <w:r w:rsidR="0057618F" w:rsidRPr="00302591">
        <w:rPr>
          <w:rFonts w:asciiTheme="minorHAnsi" w:hAnsiTheme="minorHAnsi"/>
          <w:sz w:val="20"/>
          <w:szCs w:val="20"/>
        </w:rPr>
        <w:t>student</w:t>
      </w:r>
      <w:r w:rsidRPr="00302591">
        <w:rPr>
          <w:rFonts w:asciiTheme="minorHAnsi" w:hAnsiTheme="minorHAnsi"/>
          <w:sz w:val="20"/>
          <w:szCs w:val="20"/>
        </w:rPr>
        <w:t xml:space="preserve"> support officer will phone or email you to ensure you are on target to complete the unit and discuss any support and assistance you may require. </w:t>
      </w:r>
    </w:p>
    <w:p w14:paraId="2E7EC6D2" w14:textId="089C5C09" w:rsidR="00EA6DA3"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5113B3" w:rsidRPr="00302591">
        <w:rPr>
          <w:rFonts w:asciiTheme="minorHAnsi" w:hAnsiTheme="minorHAnsi"/>
          <w:sz w:val="20"/>
          <w:szCs w:val="20"/>
        </w:rPr>
        <w:t xml:space="preserve">employees will maintain </w:t>
      </w:r>
      <w:r w:rsidR="00EA6DA3" w:rsidRPr="00302591">
        <w:rPr>
          <w:rFonts w:asciiTheme="minorHAnsi" w:hAnsiTheme="minorHAnsi"/>
          <w:sz w:val="20"/>
          <w:szCs w:val="20"/>
        </w:rPr>
        <w:t>contact</w:t>
      </w:r>
      <w:r w:rsidR="00E909AB" w:rsidRPr="00302591">
        <w:rPr>
          <w:rFonts w:asciiTheme="minorHAnsi" w:hAnsiTheme="minorHAnsi"/>
          <w:sz w:val="20"/>
          <w:szCs w:val="20"/>
        </w:rPr>
        <w:t>s</w:t>
      </w:r>
      <w:r w:rsidR="00EA6DA3" w:rsidRPr="00302591">
        <w:rPr>
          <w:rFonts w:asciiTheme="minorHAnsi" w:hAnsiTheme="minorHAnsi"/>
          <w:sz w:val="20"/>
          <w:szCs w:val="20"/>
        </w:rPr>
        <w:t xml:space="preserve"> </w:t>
      </w:r>
      <w:r w:rsidR="005113B3" w:rsidRPr="00302591">
        <w:rPr>
          <w:rFonts w:asciiTheme="minorHAnsi" w:hAnsiTheme="minorHAnsi"/>
          <w:sz w:val="20"/>
          <w:szCs w:val="20"/>
        </w:rPr>
        <w:t>with you throughout your course</w:t>
      </w:r>
      <w:r w:rsidR="00EA6DA3" w:rsidRPr="00302591">
        <w:rPr>
          <w:rFonts w:asciiTheme="minorHAnsi" w:hAnsiTheme="minorHAnsi"/>
          <w:sz w:val="20"/>
          <w:szCs w:val="20"/>
        </w:rPr>
        <w:t xml:space="preserve">. If </w:t>
      </w:r>
      <w:r w:rsidR="005113B3" w:rsidRPr="00302591">
        <w:rPr>
          <w:rFonts w:asciiTheme="minorHAnsi" w:hAnsiTheme="minorHAnsi"/>
          <w:sz w:val="20"/>
          <w:szCs w:val="20"/>
        </w:rPr>
        <w:t xml:space="preserve">you </w:t>
      </w:r>
      <w:r w:rsidR="00EA6DA3" w:rsidRPr="00302591">
        <w:rPr>
          <w:rFonts w:asciiTheme="minorHAnsi" w:hAnsiTheme="minorHAnsi"/>
          <w:sz w:val="20"/>
          <w:szCs w:val="20"/>
        </w:rPr>
        <w:t xml:space="preserve">are unresponsive </w:t>
      </w:r>
      <w:r w:rsidR="00285730" w:rsidRPr="00302591">
        <w:rPr>
          <w:rFonts w:asciiTheme="minorHAnsi" w:hAnsiTheme="minorHAnsi"/>
          <w:sz w:val="20"/>
          <w:szCs w:val="20"/>
        </w:rPr>
        <w:t>to this contact then weekly attempts to contact you will be made</w:t>
      </w:r>
      <w:r w:rsidR="00EA6DA3" w:rsidRPr="00302591">
        <w:rPr>
          <w:rFonts w:asciiTheme="minorHAnsi" w:hAnsiTheme="minorHAnsi"/>
          <w:sz w:val="20"/>
          <w:szCs w:val="20"/>
        </w:rPr>
        <w:t>, if</w:t>
      </w:r>
      <w:r w:rsidR="00285730" w:rsidRPr="00302591">
        <w:rPr>
          <w:rFonts w:asciiTheme="minorHAnsi" w:hAnsiTheme="minorHAnsi"/>
          <w:sz w:val="20"/>
          <w:szCs w:val="20"/>
        </w:rPr>
        <w:t xml:space="preserve"> you have </w:t>
      </w:r>
      <w:r w:rsidR="00EA6DA3" w:rsidRPr="00302591">
        <w:rPr>
          <w:rFonts w:asciiTheme="minorHAnsi" w:hAnsiTheme="minorHAnsi"/>
          <w:sz w:val="20"/>
          <w:szCs w:val="20"/>
        </w:rPr>
        <w:t xml:space="preserve">no contact </w:t>
      </w:r>
      <w:r w:rsidR="00285730" w:rsidRPr="00302591">
        <w:rPr>
          <w:rFonts w:asciiTheme="minorHAnsi" w:hAnsiTheme="minorHAnsi"/>
          <w:sz w:val="20"/>
          <w:szCs w:val="20"/>
        </w:rPr>
        <w:t xml:space="preserve">with </w:t>
      </w: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EA6DA3" w:rsidRPr="00302591">
        <w:rPr>
          <w:rFonts w:asciiTheme="minorHAnsi" w:hAnsiTheme="minorHAnsi"/>
          <w:sz w:val="20"/>
          <w:szCs w:val="20"/>
        </w:rPr>
        <w:t xml:space="preserve">within </w:t>
      </w:r>
      <w:r w:rsidR="00285730" w:rsidRPr="00302591">
        <w:rPr>
          <w:rFonts w:asciiTheme="minorHAnsi" w:hAnsiTheme="minorHAnsi"/>
          <w:sz w:val="20"/>
          <w:szCs w:val="20"/>
        </w:rPr>
        <w:t>six weeks you will be</w:t>
      </w:r>
      <w:r w:rsidR="00EA6DA3" w:rsidRPr="00302591">
        <w:rPr>
          <w:rFonts w:asciiTheme="minorHAnsi" w:hAnsiTheme="minorHAnsi"/>
          <w:sz w:val="20"/>
          <w:szCs w:val="20"/>
        </w:rPr>
        <w:t xml:space="preserve"> withdrawn from the program. No refund amounts are given. </w:t>
      </w:r>
      <w:r w:rsidR="00285730" w:rsidRPr="00302591">
        <w:rPr>
          <w:rFonts w:asciiTheme="minorHAnsi" w:hAnsiTheme="minorHAnsi"/>
          <w:sz w:val="20"/>
          <w:szCs w:val="20"/>
        </w:rPr>
        <w:t>Should you choose to reenrol you may contact us to arrange a new enrolment.</w:t>
      </w:r>
      <w:r w:rsidR="00EA6DA3" w:rsidRPr="00302591">
        <w:rPr>
          <w:rFonts w:asciiTheme="minorHAnsi" w:hAnsiTheme="minorHAnsi"/>
          <w:sz w:val="20"/>
          <w:szCs w:val="20"/>
        </w:rPr>
        <w:t xml:space="preserve">    </w:t>
      </w:r>
    </w:p>
    <w:p w14:paraId="2E7EC6D3" w14:textId="77777777" w:rsidR="00EA6DA3" w:rsidRPr="00302591" w:rsidRDefault="00EA6DA3"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If there is a justified reason you may be unable to complete all requirements within the timeframe, you may be granted an extension.  </w:t>
      </w:r>
    </w:p>
    <w:p w14:paraId="2E7EC6D4" w14:textId="77777777" w:rsidR="00EA6DA3" w:rsidRPr="00302591" w:rsidRDefault="00EA6DA3"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If you are unable to complete the assessments by the extension date, you are given the opportunity to discuss any difficulties you are having</w:t>
      </w:r>
      <w:r w:rsidR="00285730" w:rsidRPr="00302591">
        <w:rPr>
          <w:rFonts w:asciiTheme="minorHAnsi" w:hAnsiTheme="minorHAnsi"/>
          <w:sz w:val="20"/>
          <w:szCs w:val="20"/>
        </w:rPr>
        <w:t>,</w:t>
      </w:r>
      <w:r w:rsidRPr="00302591">
        <w:rPr>
          <w:rFonts w:asciiTheme="minorHAnsi" w:hAnsiTheme="minorHAnsi"/>
          <w:sz w:val="20"/>
          <w:szCs w:val="20"/>
        </w:rPr>
        <w:t xml:space="preserve"> if there is insufficient evidence to support continuing the assessment you are notified within fourteen days and withdrawn from the program. </w:t>
      </w:r>
    </w:p>
    <w:p w14:paraId="2E7EC6D5" w14:textId="77777777" w:rsidR="00EA6DA3" w:rsidRPr="00302591" w:rsidRDefault="00EA6DA3" w:rsidP="00063D8F">
      <w:pPr>
        <w:pStyle w:val="PP2"/>
        <w:tabs>
          <w:tab w:val="clear" w:pos="1890"/>
          <w:tab w:val="center" w:pos="851"/>
        </w:tabs>
        <w:ind w:left="284" w:firstLine="0"/>
        <w:rPr>
          <w:sz w:val="22"/>
          <w:szCs w:val="20"/>
        </w:rPr>
      </w:pPr>
      <w:bookmarkStart w:id="11" w:name="_Toc23941096"/>
      <w:r w:rsidRPr="00302591">
        <w:rPr>
          <w:sz w:val="22"/>
          <w:szCs w:val="20"/>
        </w:rPr>
        <w:t>Change of personal details</w:t>
      </w:r>
      <w:bookmarkEnd w:id="11"/>
      <w:r w:rsidRPr="00302591">
        <w:rPr>
          <w:sz w:val="22"/>
          <w:szCs w:val="20"/>
        </w:rPr>
        <w:t xml:space="preserve"> </w:t>
      </w:r>
    </w:p>
    <w:p w14:paraId="2E7EC6D8" w14:textId="096A675E" w:rsidR="00EA6DA3" w:rsidRPr="00302591" w:rsidRDefault="00EA6DA3"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You must inform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of any changes to your address or contact details within seven days of the change. Contact head office so we can update your details.</w:t>
      </w:r>
      <w:r w:rsidR="00042177" w:rsidRPr="00302591">
        <w:rPr>
          <w:rFonts w:asciiTheme="minorHAnsi" w:hAnsiTheme="minorHAnsi"/>
          <w:sz w:val="20"/>
          <w:szCs w:val="20"/>
        </w:rPr>
        <w:t xml:space="preserve"> </w:t>
      </w:r>
      <w:r w:rsidRPr="00302591">
        <w:rPr>
          <w:rFonts w:asciiTheme="minorHAnsi" w:hAnsiTheme="minorHAnsi"/>
          <w:sz w:val="20"/>
          <w:szCs w:val="20"/>
        </w:rPr>
        <w:t>This ensure relevant correspondence is sent to your correct address and you are contactable</w:t>
      </w:r>
      <w:r w:rsidR="00042177" w:rsidRPr="00302591">
        <w:rPr>
          <w:rFonts w:asciiTheme="minorHAnsi" w:hAnsiTheme="minorHAnsi"/>
          <w:sz w:val="20"/>
          <w:szCs w:val="20"/>
        </w:rPr>
        <w:t xml:space="preserve"> as needed</w:t>
      </w:r>
      <w:r w:rsidRPr="00302591">
        <w:rPr>
          <w:rFonts w:asciiTheme="minorHAnsi" w:hAnsiTheme="minorHAnsi"/>
          <w:sz w:val="20"/>
          <w:szCs w:val="20"/>
        </w:rPr>
        <w:t xml:space="preserve">.  You must also inform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of any other change relevant to your training program. If your name changes at any time during your training provide a certified copy of the proof of name change (</w:t>
      </w:r>
      <w:r w:rsidR="00E75422" w:rsidRPr="00302591">
        <w:rPr>
          <w:rFonts w:asciiTheme="minorHAnsi" w:hAnsiTheme="minorHAnsi"/>
          <w:sz w:val="20"/>
          <w:szCs w:val="20"/>
        </w:rPr>
        <w:t>i.e.</w:t>
      </w:r>
      <w:r w:rsidRPr="00302591">
        <w:rPr>
          <w:rFonts w:asciiTheme="minorHAnsi" w:hAnsiTheme="minorHAnsi"/>
          <w:sz w:val="20"/>
          <w:szCs w:val="20"/>
        </w:rPr>
        <w:t>: marriage certificate, name change certificate).</w:t>
      </w:r>
    </w:p>
    <w:p w14:paraId="2E7EC6D9" w14:textId="77777777" w:rsidR="001F0C28" w:rsidRPr="00302591" w:rsidRDefault="001F0C28" w:rsidP="00063D8F">
      <w:pPr>
        <w:pStyle w:val="PP2"/>
        <w:tabs>
          <w:tab w:val="clear" w:pos="1890"/>
          <w:tab w:val="center" w:pos="851"/>
        </w:tabs>
        <w:ind w:left="284" w:firstLine="0"/>
        <w:rPr>
          <w:sz w:val="22"/>
          <w:szCs w:val="20"/>
        </w:rPr>
      </w:pPr>
      <w:bookmarkStart w:id="12" w:name="_Toc23941097"/>
      <w:r w:rsidRPr="00302591">
        <w:rPr>
          <w:sz w:val="22"/>
          <w:szCs w:val="20"/>
        </w:rPr>
        <w:t>National Unique Student Identifier (USI)</w:t>
      </w:r>
      <w:bookmarkEnd w:id="12"/>
      <w:r w:rsidRPr="00302591">
        <w:rPr>
          <w:sz w:val="22"/>
          <w:szCs w:val="20"/>
        </w:rPr>
        <w:t xml:space="preserve"> </w:t>
      </w:r>
    </w:p>
    <w:p w14:paraId="2E7EC6DA" w14:textId="77777777" w:rsidR="001F0C28" w:rsidRPr="00302591" w:rsidRDefault="001F0C28" w:rsidP="00063D8F">
      <w:pPr>
        <w:pStyle w:val="Default"/>
        <w:ind w:left="284"/>
        <w:rPr>
          <w:sz w:val="20"/>
          <w:szCs w:val="20"/>
        </w:rPr>
      </w:pPr>
      <w:r w:rsidRPr="00302591">
        <w:rPr>
          <w:sz w:val="20"/>
          <w:szCs w:val="20"/>
        </w:rPr>
        <w:t xml:space="preserve">Participants are to provide a Unique Student Identifier (USI) on enrolment. To access a USI, log onto http://usi.gov.au/Pages/default.aspx and follow the prompts. Please make sure you have one form of ID from the list below ready. </w:t>
      </w:r>
    </w:p>
    <w:p w14:paraId="2E7EC6DB" w14:textId="77777777" w:rsidR="001F0C28" w:rsidRPr="00302591" w:rsidRDefault="001F0C28"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Examples of acceptable forms of ID: </w:t>
      </w:r>
    </w:p>
    <w:p w14:paraId="2E7EC6DC" w14:textId="77777777" w:rsidR="001F0C28" w:rsidRPr="00302591" w:rsidRDefault="001F0C28"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Driver’s Licence </w:t>
      </w:r>
    </w:p>
    <w:p w14:paraId="2E7EC6DD" w14:textId="77777777" w:rsidR="001F0C28" w:rsidRPr="00302591" w:rsidRDefault="001F0C28"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Medicare Card </w:t>
      </w:r>
    </w:p>
    <w:p w14:paraId="2E7EC6DE" w14:textId="77777777" w:rsidR="001F0C28" w:rsidRPr="00302591" w:rsidRDefault="001F0C28"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Australian Passport </w:t>
      </w:r>
    </w:p>
    <w:p w14:paraId="2E7EC6DF" w14:textId="77777777" w:rsidR="001F0C28" w:rsidRPr="00302591" w:rsidRDefault="001F0C28"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Visa (with Non-Australian Passport) for international students </w:t>
      </w:r>
    </w:p>
    <w:p w14:paraId="2E7EC6E0" w14:textId="77777777" w:rsidR="001F0C28" w:rsidRPr="00302591" w:rsidRDefault="001F0C28"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Birth Certificate (Australian) *please note a Birth Certificate extract is not </w:t>
      </w:r>
      <w:proofErr w:type="gramStart"/>
      <w:r w:rsidRPr="00302591">
        <w:rPr>
          <w:rFonts w:asciiTheme="minorHAnsi" w:hAnsiTheme="minorHAnsi"/>
          <w:sz w:val="20"/>
          <w:szCs w:val="20"/>
        </w:rPr>
        <w:t>sufficient</w:t>
      </w:r>
      <w:proofErr w:type="gramEnd"/>
      <w:r w:rsidRPr="00302591">
        <w:rPr>
          <w:rFonts w:asciiTheme="minorHAnsi" w:hAnsiTheme="minorHAnsi"/>
          <w:sz w:val="20"/>
          <w:szCs w:val="20"/>
        </w:rPr>
        <w:t xml:space="preserve"> </w:t>
      </w:r>
    </w:p>
    <w:p w14:paraId="2E7EC6E1" w14:textId="77777777" w:rsidR="001F0C28" w:rsidRPr="00302591" w:rsidRDefault="001F0C28"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Certificate </w:t>
      </w:r>
      <w:proofErr w:type="gramStart"/>
      <w:r w:rsidRPr="00302591">
        <w:rPr>
          <w:rFonts w:asciiTheme="minorHAnsi" w:hAnsiTheme="minorHAnsi"/>
          <w:sz w:val="20"/>
          <w:szCs w:val="20"/>
        </w:rPr>
        <w:t>Of</w:t>
      </w:r>
      <w:proofErr w:type="gramEnd"/>
      <w:r w:rsidRPr="00302591">
        <w:rPr>
          <w:rFonts w:asciiTheme="minorHAnsi" w:hAnsiTheme="minorHAnsi"/>
          <w:sz w:val="20"/>
          <w:szCs w:val="20"/>
        </w:rPr>
        <w:t xml:space="preserve"> Registration By Descent </w:t>
      </w:r>
    </w:p>
    <w:p w14:paraId="2E7EC6E2" w14:textId="77777777" w:rsidR="001F0C28" w:rsidRPr="00302591" w:rsidRDefault="001F0C28"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Citizenship Certificate </w:t>
      </w:r>
    </w:p>
    <w:p w14:paraId="2E7EC6E3" w14:textId="77777777" w:rsidR="001F0C28" w:rsidRPr="00302591" w:rsidRDefault="001F0C28" w:rsidP="002D306C">
      <w:pPr>
        <w:pStyle w:val="ListParagraph"/>
        <w:numPr>
          <w:ilvl w:val="0"/>
          <w:numId w:val="6"/>
        </w:numPr>
        <w:spacing w:before="120" w:after="120" w:line="240" w:lineRule="auto"/>
        <w:ind w:right="6"/>
        <w:jc w:val="both"/>
        <w:rPr>
          <w:rFonts w:asciiTheme="minorHAnsi" w:hAnsiTheme="minorHAnsi"/>
          <w:sz w:val="20"/>
          <w:szCs w:val="20"/>
        </w:rPr>
      </w:pPr>
      <w:proofErr w:type="spellStart"/>
      <w:r w:rsidRPr="00302591">
        <w:rPr>
          <w:rFonts w:asciiTheme="minorHAnsi" w:hAnsiTheme="minorHAnsi"/>
          <w:sz w:val="20"/>
          <w:szCs w:val="20"/>
        </w:rPr>
        <w:t>ImmiCard</w:t>
      </w:r>
      <w:proofErr w:type="spellEnd"/>
      <w:r w:rsidRPr="00302591">
        <w:rPr>
          <w:rFonts w:asciiTheme="minorHAnsi" w:hAnsiTheme="minorHAnsi"/>
          <w:sz w:val="20"/>
          <w:szCs w:val="20"/>
        </w:rPr>
        <w:t xml:space="preserve"> </w:t>
      </w:r>
    </w:p>
    <w:p w14:paraId="2E7EC6E5" w14:textId="77777777" w:rsidR="001F0C28" w:rsidRPr="00302591" w:rsidRDefault="001F0C28" w:rsidP="00063D8F">
      <w:pPr>
        <w:pStyle w:val="Default"/>
        <w:ind w:left="284"/>
        <w:rPr>
          <w:sz w:val="20"/>
          <w:szCs w:val="20"/>
        </w:rPr>
      </w:pPr>
      <w:r w:rsidRPr="00302591">
        <w:rPr>
          <w:sz w:val="20"/>
          <w:szCs w:val="20"/>
        </w:rPr>
        <w:t xml:space="preserve">Contact the office or your trainer if you are unable to access a USI. </w:t>
      </w:r>
    </w:p>
    <w:p w14:paraId="2E7EC6E7" w14:textId="77777777" w:rsidR="00EA6DA3" w:rsidRPr="00302591" w:rsidRDefault="00B74B26" w:rsidP="002D306C">
      <w:pPr>
        <w:pStyle w:val="PP1"/>
        <w:numPr>
          <w:ilvl w:val="0"/>
          <w:numId w:val="5"/>
        </w:numPr>
        <w:ind w:left="284" w:firstLine="0"/>
        <w:rPr>
          <w:sz w:val="24"/>
          <w:szCs w:val="28"/>
        </w:rPr>
      </w:pPr>
      <w:bookmarkStart w:id="13" w:name="_Toc23941098"/>
      <w:r w:rsidRPr="00302591">
        <w:rPr>
          <w:sz w:val="24"/>
          <w:szCs w:val="28"/>
        </w:rPr>
        <w:t>Training</w:t>
      </w:r>
      <w:bookmarkEnd w:id="13"/>
      <w:r w:rsidRPr="00302591">
        <w:rPr>
          <w:sz w:val="24"/>
          <w:szCs w:val="28"/>
        </w:rPr>
        <w:t xml:space="preserve"> </w:t>
      </w:r>
    </w:p>
    <w:p w14:paraId="2E7EC6E9" w14:textId="7921C83B"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Training is delivered using a variety of flexible approaches including techniques such as </w:t>
      </w:r>
      <w:r w:rsidR="00AC54CA" w:rsidRPr="00302591">
        <w:rPr>
          <w:rFonts w:asciiTheme="minorHAnsi" w:hAnsiTheme="minorHAnsi"/>
          <w:sz w:val="20"/>
          <w:szCs w:val="20"/>
        </w:rPr>
        <w:t>group-based</w:t>
      </w:r>
      <w:r w:rsidR="00285730" w:rsidRPr="00302591">
        <w:rPr>
          <w:rFonts w:asciiTheme="minorHAnsi" w:hAnsiTheme="minorHAnsi"/>
          <w:sz w:val="20"/>
          <w:szCs w:val="20"/>
        </w:rPr>
        <w:t xml:space="preserve"> </w:t>
      </w:r>
      <w:r w:rsidRPr="00302591">
        <w:rPr>
          <w:rFonts w:asciiTheme="minorHAnsi" w:hAnsiTheme="minorHAnsi"/>
          <w:sz w:val="20"/>
          <w:szCs w:val="20"/>
        </w:rPr>
        <w:t>classroom style learning</w:t>
      </w:r>
      <w:r w:rsidR="00AC54CA" w:rsidRPr="00302591">
        <w:rPr>
          <w:rFonts w:asciiTheme="minorHAnsi" w:hAnsiTheme="minorHAnsi"/>
          <w:sz w:val="20"/>
          <w:szCs w:val="20"/>
        </w:rPr>
        <w:t>, online, virtual webinars, practical activities</w:t>
      </w:r>
      <w:r w:rsidR="00285730" w:rsidRPr="00302591">
        <w:rPr>
          <w:rFonts w:asciiTheme="minorHAnsi" w:hAnsiTheme="minorHAnsi"/>
          <w:sz w:val="20"/>
          <w:szCs w:val="20"/>
        </w:rPr>
        <w:t xml:space="preserve"> and on the job workplace practice</w:t>
      </w:r>
      <w:r w:rsidRPr="00302591">
        <w:rPr>
          <w:rFonts w:asciiTheme="minorHAnsi" w:hAnsiTheme="minorHAnsi"/>
          <w:sz w:val="20"/>
          <w:szCs w:val="20"/>
        </w:rPr>
        <w:t xml:space="preserve">. Flexible </w:t>
      </w:r>
      <w:r w:rsidR="00AC54CA" w:rsidRPr="00302591">
        <w:rPr>
          <w:rFonts w:asciiTheme="minorHAnsi" w:hAnsiTheme="minorHAnsi"/>
          <w:sz w:val="20"/>
          <w:szCs w:val="20"/>
        </w:rPr>
        <w:t xml:space="preserve">and blended </w:t>
      </w:r>
      <w:r w:rsidRPr="00302591">
        <w:rPr>
          <w:rFonts w:asciiTheme="minorHAnsi" w:hAnsiTheme="minorHAnsi"/>
          <w:sz w:val="20"/>
          <w:szCs w:val="20"/>
        </w:rPr>
        <w:t>delivery means providing training in a way best suit</w:t>
      </w:r>
      <w:r w:rsidR="007F1765" w:rsidRPr="00302591">
        <w:rPr>
          <w:rFonts w:asciiTheme="minorHAnsi" w:hAnsiTheme="minorHAnsi"/>
          <w:sz w:val="20"/>
          <w:szCs w:val="20"/>
        </w:rPr>
        <w:t xml:space="preserve">ed to </w:t>
      </w:r>
      <w:r w:rsidR="0057618F" w:rsidRPr="00302591">
        <w:rPr>
          <w:rFonts w:asciiTheme="minorHAnsi" w:hAnsiTheme="minorHAnsi"/>
          <w:sz w:val="20"/>
          <w:szCs w:val="20"/>
        </w:rPr>
        <w:t>student</w:t>
      </w:r>
      <w:r w:rsidRPr="00302591">
        <w:rPr>
          <w:rFonts w:asciiTheme="minorHAnsi" w:hAnsiTheme="minorHAnsi"/>
          <w:sz w:val="20"/>
          <w:szCs w:val="20"/>
        </w:rPr>
        <w:t xml:space="preserve">s </w:t>
      </w:r>
      <w:r w:rsidR="007F1765" w:rsidRPr="00302591">
        <w:rPr>
          <w:rFonts w:asciiTheme="minorHAnsi" w:hAnsiTheme="minorHAnsi"/>
          <w:sz w:val="20"/>
          <w:szCs w:val="20"/>
        </w:rPr>
        <w:t>to achieve a</w:t>
      </w:r>
      <w:r w:rsidRPr="00302591">
        <w:rPr>
          <w:rFonts w:asciiTheme="minorHAnsi" w:hAnsiTheme="minorHAnsi"/>
          <w:sz w:val="20"/>
          <w:szCs w:val="20"/>
        </w:rPr>
        <w:t xml:space="preserve"> nationally recognised </w:t>
      </w:r>
      <w:r w:rsidR="007F1765" w:rsidRPr="00302591">
        <w:rPr>
          <w:rFonts w:asciiTheme="minorHAnsi" w:hAnsiTheme="minorHAnsi"/>
          <w:sz w:val="20"/>
          <w:szCs w:val="20"/>
        </w:rPr>
        <w:t>qualification.</w:t>
      </w:r>
      <w:r w:rsidRPr="00302591">
        <w:rPr>
          <w:rFonts w:asciiTheme="minorHAnsi" w:hAnsiTheme="minorHAnsi"/>
          <w:sz w:val="20"/>
          <w:szCs w:val="20"/>
        </w:rPr>
        <w:t xml:space="preserve"> </w:t>
      </w:r>
    </w:p>
    <w:p w14:paraId="2E7EC6EA" w14:textId="77777777" w:rsidR="007E3015" w:rsidRPr="00302591" w:rsidRDefault="00B74B26" w:rsidP="00063D8F">
      <w:pPr>
        <w:pStyle w:val="PP2"/>
        <w:tabs>
          <w:tab w:val="clear" w:pos="1890"/>
          <w:tab w:val="center" w:pos="851"/>
        </w:tabs>
        <w:ind w:left="284" w:firstLine="0"/>
        <w:rPr>
          <w:sz w:val="22"/>
          <w:szCs w:val="20"/>
        </w:rPr>
      </w:pPr>
      <w:bookmarkStart w:id="14" w:name="_Toc23941099"/>
      <w:r w:rsidRPr="00302591">
        <w:rPr>
          <w:sz w:val="22"/>
          <w:szCs w:val="20"/>
        </w:rPr>
        <w:t>Competency based training</w:t>
      </w:r>
      <w:bookmarkEnd w:id="14"/>
      <w:r w:rsidRPr="00302591">
        <w:rPr>
          <w:sz w:val="22"/>
          <w:szCs w:val="20"/>
        </w:rPr>
        <w:t xml:space="preserve"> </w:t>
      </w:r>
    </w:p>
    <w:p w14:paraId="2E7EC6EB" w14:textId="77777777" w:rsidR="007E3015" w:rsidRPr="00302591" w:rsidRDefault="00B74B26" w:rsidP="00AC54CA">
      <w:pPr>
        <w:spacing w:before="120" w:after="120" w:line="276" w:lineRule="auto"/>
        <w:ind w:left="288" w:right="14" w:firstLine="0"/>
        <w:jc w:val="both"/>
        <w:rPr>
          <w:rFonts w:asciiTheme="minorHAnsi" w:hAnsiTheme="minorHAnsi"/>
          <w:sz w:val="20"/>
          <w:szCs w:val="20"/>
        </w:rPr>
      </w:pPr>
      <w:r w:rsidRPr="00302591">
        <w:rPr>
          <w:rFonts w:asciiTheme="minorHAnsi" w:hAnsiTheme="minorHAnsi"/>
          <w:sz w:val="20"/>
          <w:szCs w:val="20"/>
        </w:rPr>
        <w:t xml:space="preserve">Competency based training and assessment is evidence based, you provide evidence of your competence to your </w:t>
      </w:r>
      <w:r w:rsidR="005113B3" w:rsidRPr="00302591">
        <w:rPr>
          <w:rFonts w:asciiTheme="minorHAnsi" w:hAnsiTheme="minorHAnsi"/>
          <w:sz w:val="20"/>
          <w:szCs w:val="20"/>
        </w:rPr>
        <w:t>Trainer</w:t>
      </w:r>
      <w:r w:rsidRPr="00302591">
        <w:rPr>
          <w:rFonts w:asciiTheme="minorHAnsi" w:hAnsiTheme="minorHAnsi"/>
          <w:sz w:val="20"/>
          <w:szCs w:val="20"/>
        </w:rPr>
        <w:t xml:space="preserve">/Assessor. Evidence may be gathered by: </w:t>
      </w:r>
    </w:p>
    <w:p w14:paraId="2E7EC6ED" w14:textId="5A4E8E1A"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Demonstration </w:t>
      </w:r>
      <w:r w:rsidR="00AC54CA" w:rsidRPr="00302591">
        <w:rPr>
          <w:rFonts w:asciiTheme="minorHAnsi" w:hAnsiTheme="minorHAnsi"/>
          <w:sz w:val="20"/>
          <w:szCs w:val="20"/>
        </w:rPr>
        <w:t>and observation</w:t>
      </w:r>
    </w:p>
    <w:p w14:paraId="24325BE7" w14:textId="74802567" w:rsidR="00AC54CA" w:rsidRPr="00302591" w:rsidRDefault="00B74B26" w:rsidP="00AC54CA">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Case studies </w:t>
      </w:r>
      <w:r w:rsidR="00AC54CA" w:rsidRPr="00302591">
        <w:rPr>
          <w:rFonts w:asciiTheme="minorHAnsi" w:hAnsiTheme="minorHAnsi"/>
          <w:sz w:val="20"/>
          <w:szCs w:val="20"/>
        </w:rPr>
        <w:t xml:space="preserve">and projects </w:t>
      </w:r>
    </w:p>
    <w:p w14:paraId="2E7EC6EF"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Written assignments </w:t>
      </w:r>
    </w:p>
    <w:p w14:paraId="2E7EC6F0" w14:textId="3F347C77" w:rsidR="007E3015" w:rsidRPr="00302591" w:rsidRDefault="00AC54CA"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Presentations and r</w:t>
      </w:r>
      <w:r w:rsidR="00B74B26" w:rsidRPr="00302591">
        <w:rPr>
          <w:rFonts w:asciiTheme="minorHAnsi" w:hAnsiTheme="minorHAnsi"/>
          <w:sz w:val="20"/>
          <w:szCs w:val="20"/>
        </w:rPr>
        <w:t xml:space="preserve">ole </w:t>
      </w:r>
      <w:r w:rsidRPr="00302591">
        <w:rPr>
          <w:rFonts w:asciiTheme="minorHAnsi" w:hAnsiTheme="minorHAnsi"/>
          <w:sz w:val="20"/>
          <w:szCs w:val="20"/>
        </w:rPr>
        <w:t>p</w:t>
      </w:r>
      <w:r w:rsidR="00B74B26" w:rsidRPr="00302591">
        <w:rPr>
          <w:rFonts w:asciiTheme="minorHAnsi" w:hAnsiTheme="minorHAnsi"/>
          <w:sz w:val="20"/>
          <w:szCs w:val="20"/>
        </w:rPr>
        <w:t xml:space="preserve">lays </w:t>
      </w:r>
    </w:p>
    <w:p w14:paraId="2E7EC6F1" w14:textId="6A037154"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Question</w:t>
      </w:r>
      <w:r w:rsidR="00AC54CA" w:rsidRPr="00302591">
        <w:rPr>
          <w:rFonts w:asciiTheme="minorHAnsi" w:hAnsiTheme="minorHAnsi"/>
          <w:sz w:val="20"/>
          <w:szCs w:val="20"/>
        </w:rPr>
        <w:t>s and answers</w:t>
      </w:r>
    </w:p>
    <w:p w14:paraId="2E7EC6F3" w14:textId="0D241E01"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Reflections </w:t>
      </w:r>
      <w:r w:rsidR="00AC54CA" w:rsidRPr="00302591">
        <w:rPr>
          <w:rFonts w:asciiTheme="minorHAnsi" w:hAnsiTheme="minorHAnsi"/>
          <w:sz w:val="20"/>
          <w:szCs w:val="20"/>
        </w:rPr>
        <w:t>and journals</w:t>
      </w:r>
    </w:p>
    <w:p w14:paraId="0BC88687" w14:textId="77777777" w:rsidR="00B24DA4" w:rsidRPr="00302591" w:rsidRDefault="00B24DA4" w:rsidP="00B24DA4">
      <w:pPr>
        <w:pStyle w:val="ListParagraph"/>
        <w:spacing w:before="120" w:after="120" w:line="240" w:lineRule="auto"/>
        <w:ind w:left="1004" w:right="6" w:firstLine="0"/>
        <w:jc w:val="both"/>
        <w:rPr>
          <w:rFonts w:asciiTheme="minorHAnsi" w:hAnsiTheme="minorHAnsi"/>
          <w:sz w:val="20"/>
          <w:szCs w:val="20"/>
        </w:rPr>
      </w:pPr>
    </w:p>
    <w:p w14:paraId="2E7EC6F5" w14:textId="77777777" w:rsidR="007E3015" w:rsidRPr="00302591" w:rsidRDefault="00B74B26" w:rsidP="00063D8F">
      <w:pPr>
        <w:pStyle w:val="PP2"/>
        <w:tabs>
          <w:tab w:val="clear" w:pos="1890"/>
          <w:tab w:val="center" w:pos="851"/>
        </w:tabs>
        <w:ind w:left="284" w:firstLine="0"/>
        <w:rPr>
          <w:sz w:val="22"/>
          <w:szCs w:val="20"/>
        </w:rPr>
      </w:pPr>
      <w:bookmarkStart w:id="15" w:name="_Toc23941100"/>
      <w:r w:rsidRPr="00302591">
        <w:rPr>
          <w:sz w:val="22"/>
          <w:szCs w:val="20"/>
        </w:rPr>
        <w:t>Training and Assessment standards</w:t>
      </w:r>
      <w:bookmarkEnd w:id="15"/>
      <w:r w:rsidRPr="00302591">
        <w:rPr>
          <w:sz w:val="22"/>
          <w:szCs w:val="20"/>
        </w:rPr>
        <w:t xml:space="preserve"> </w:t>
      </w:r>
    </w:p>
    <w:p w14:paraId="2E7EC6F6" w14:textId="50044209" w:rsidR="007E3015" w:rsidRPr="00302591" w:rsidRDefault="00E9512A" w:rsidP="00AC54CA">
      <w:pPr>
        <w:spacing w:before="120" w:after="120" w:line="276" w:lineRule="auto"/>
        <w:ind w:left="288" w:right="14"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is committed to </w:t>
      </w:r>
      <w:r w:rsidR="007F1765" w:rsidRPr="00302591">
        <w:rPr>
          <w:rFonts w:asciiTheme="minorHAnsi" w:hAnsiTheme="minorHAnsi"/>
          <w:sz w:val="20"/>
          <w:szCs w:val="20"/>
        </w:rPr>
        <w:t xml:space="preserve">high quality </w:t>
      </w:r>
      <w:r w:rsidR="00B74B26" w:rsidRPr="00302591">
        <w:rPr>
          <w:rFonts w:asciiTheme="minorHAnsi" w:hAnsiTheme="minorHAnsi"/>
          <w:sz w:val="20"/>
          <w:szCs w:val="20"/>
        </w:rPr>
        <w:t xml:space="preserve">training and assessment consistent with industry standards. </w:t>
      </w: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will:  </w:t>
      </w:r>
    </w:p>
    <w:p w14:paraId="2E7EC6F7"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Provid</w:t>
      </w:r>
      <w:r w:rsidR="001E48C4" w:rsidRPr="00302591">
        <w:rPr>
          <w:rFonts w:asciiTheme="minorHAnsi" w:hAnsiTheme="minorHAnsi"/>
          <w:sz w:val="20"/>
          <w:szCs w:val="20"/>
        </w:rPr>
        <w:t xml:space="preserve">e </w:t>
      </w:r>
      <w:r w:rsidRPr="00302591">
        <w:rPr>
          <w:rFonts w:asciiTheme="minorHAnsi" w:hAnsiTheme="minorHAnsi"/>
          <w:sz w:val="20"/>
          <w:szCs w:val="20"/>
        </w:rPr>
        <w:t xml:space="preserve">induction </w:t>
      </w:r>
      <w:r w:rsidR="001E48C4" w:rsidRPr="00302591">
        <w:rPr>
          <w:rFonts w:asciiTheme="minorHAnsi" w:hAnsiTheme="minorHAnsi"/>
          <w:sz w:val="20"/>
          <w:szCs w:val="20"/>
        </w:rPr>
        <w:t xml:space="preserve">to all </w:t>
      </w:r>
      <w:r w:rsidR="0057618F" w:rsidRPr="00302591">
        <w:rPr>
          <w:rFonts w:asciiTheme="minorHAnsi" w:hAnsiTheme="minorHAnsi"/>
          <w:sz w:val="20"/>
          <w:szCs w:val="20"/>
        </w:rPr>
        <w:t>student</w:t>
      </w:r>
      <w:r w:rsidR="001E48C4" w:rsidRPr="00302591">
        <w:rPr>
          <w:rFonts w:asciiTheme="minorHAnsi" w:hAnsiTheme="minorHAnsi"/>
          <w:sz w:val="20"/>
          <w:szCs w:val="20"/>
        </w:rPr>
        <w:t>s</w:t>
      </w:r>
      <w:r w:rsidRPr="00302591">
        <w:rPr>
          <w:rFonts w:asciiTheme="minorHAnsi" w:hAnsiTheme="minorHAnsi"/>
          <w:sz w:val="20"/>
          <w:szCs w:val="20"/>
        </w:rPr>
        <w:t xml:space="preserve">  </w:t>
      </w:r>
    </w:p>
    <w:p w14:paraId="2E7EC6F8"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Conduct regular reviews of training and assessment </w:t>
      </w:r>
      <w:r w:rsidR="009A140D" w:rsidRPr="00302591">
        <w:rPr>
          <w:rFonts w:asciiTheme="minorHAnsi" w:hAnsiTheme="minorHAnsi"/>
          <w:sz w:val="20"/>
          <w:szCs w:val="20"/>
        </w:rPr>
        <w:t xml:space="preserve">and consult with industry </w:t>
      </w:r>
      <w:r w:rsidRPr="00302591">
        <w:rPr>
          <w:rFonts w:asciiTheme="minorHAnsi" w:hAnsiTheme="minorHAnsi"/>
          <w:sz w:val="20"/>
          <w:szCs w:val="20"/>
        </w:rPr>
        <w:t xml:space="preserve"> </w:t>
      </w:r>
    </w:p>
    <w:p w14:paraId="2E7EC6F9"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Consult with regulatory groups, staff, and </w:t>
      </w:r>
      <w:r w:rsidR="0057618F" w:rsidRPr="00302591">
        <w:rPr>
          <w:rFonts w:asciiTheme="minorHAnsi" w:hAnsiTheme="minorHAnsi"/>
          <w:sz w:val="20"/>
          <w:szCs w:val="20"/>
        </w:rPr>
        <w:t>student</w:t>
      </w:r>
      <w:r w:rsidRPr="00302591">
        <w:rPr>
          <w:rFonts w:asciiTheme="minorHAnsi" w:hAnsiTheme="minorHAnsi"/>
          <w:sz w:val="20"/>
          <w:szCs w:val="20"/>
        </w:rPr>
        <w:t xml:space="preserve">s to assess the quality of training and assessment  </w:t>
      </w:r>
    </w:p>
    <w:p w14:paraId="2E7EC6FA"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Always seek to improve training and assessment strategies  </w:t>
      </w:r>
    </w:p>
    <w:p w14:paraId="2E7EC6FB"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Provide all the necessary resources to implement these processes  </w:t>
      </w:r>
    </w:p>
    <w:p w14:paraId="2E7EC6FD" w14:textId="54E72661" w:rsidR="001E48C4"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1E48C4" w:rsidRPr="00302591">
        <w:rPr>
          <w:rFonts w:asciiTheme="minorHAnsi" w:hAnsiTheme="minorHAnsi"/>
          <w:sz w:val="20"/>
          <w:szCs w:val="20"/>
        </w:rPr>
        <w:t>has</w:t>
      </w:r>
      <w:r w:rsidR="00B74B26" w:rsidRPr="00302591">
        <w:rPr>
          <w:rFonts w:asciiTheme="minorHAnsi" w:hAnsiTheme="minorHAnsi"/>
          <w:sz w:val="20"/>
          <w:szCs w:val="20"/>
        </w:rPr>
        <w:t xml:space="preserve"> a quality assurance system for managing and monitoring </w:t>
      </w:r>
      <w:r w:rsidR="001E48C4" w:rsidRPr="00302591">
        <w:rPr>
          <w:rFonts w:asciiTheme="minorHAnsi" w:hAnsiTheme="minorHAnsi"/>
          <w:sz w:val="20"/>
          <w:szCs w:val="20"/>
        </w:rPr>
        <w:t>e</w:t>
      </w:r>
      <w:r w:rsidR="00B74B26" w:rsidRPr="00302591">
        <w:rPr>
          <w:rFonts w:asciiTheme="minorHAnsi" w:hAnsiTheme="minorHAnsi"/>
          <w:sz w:val="20"/>
          <w:szCs w:val="20"/>
        </w:rPr>
        <w:t xml:space="preserve">ducation and training operations. This system consists of mechanisms for monitoring and evaluating curricula, monitoring of assessment procedures, and stakeholder involvement in decision and policy making.  </w:t>
      </w: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will collect and review feedback from industry sources, representatives, and advisory bodies on a regular basis. Industry consultation </w:t>
      </w:r>
      <w:r w:rsidR="001E48C4" w:rsidRPr="00302591">
        <w:rPr>
          <w:rFonts w:asciiTheme="minorHAnsi" w:hAnsiTheme="minorHAnsi"/>
          <w:sz w:val="20"/>
          <w:szCs w:val="20"/>
        </w:rPr>
        <w:t>is</w:t>
      </w:r>
      <w:r w:rsidR="00B74B26" w:rsidRPr="00302591">
        <w:rPr>
          <w:rFonts w:asciiTheme="minorHAnsi" w:hAnsiTheme="minorHAnsi"/>
          <w:sz w:val="20"/>
          <w:szCs w:val="20"/>
        </w:rPr>
        <w:t xml:space="preserve"> used to review and improve training and assessment and </w:t>
      </w:r>
      <w:r w:rsidR="0089663C" w:rsidRPr="00302591">
        <w:rPr>
          <w:rFonts w:asciiTheme="minorHAnsi" w:hAnsiTheme="minorHAnsi"/>
          <w:sz w:val="20"/>
          <w:szCs w:val="20"/>
        </w:rPr>
        <w:t xml:space="preserve">are </w:t>
      </w:r>
      <w:r w:rsidR="00B74B26" w:rsidRPr="00302591">
        <w:rPr>
          <w:rFonts w:asciiTheme="minorHAnsi" w:hAnsiTheme="minorHAnsi"/>
          <w:sz w:val="20"/>
          <w:szCs w:val="20"/>
        </w:rPr>
        <w:t xml:space="preserve">recorded within the industry consultation area of </w:t>
      </w:r>
      <w:r w:rsidRPr="00302591">
        <w:rPr>
          <w:rFonts w:asciiTheme="minorHAnsi" w:hAnsiTheme="minorHAnsi"/>
          <w:sz w:val="20"/>
          <w:szCs w:val="20"/>
        </w:rPr>
        <w:t>Qualify</w:t>
      </w:r>
      <w:r w:rsidR="00B74B26" w:rsidRPr="00302591">
        <w:rPr>
          <w:rFonts w:asciiTheme="minorHAnsi" w:hAnsiTheme="minorHAnsi"/>
          <w:sz w:val="20"/>
          <w:szCs w:val="20"/>
        </w:rPr>
        <w:t xml:space="preserve">’s training and assessment strategy. </w:t>
      </w:r>
    </w:p>
    <w:p w14:paraId="2E7EC6FE" w14:textId="3AE0BA09" w:rsidR="007E3015"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will measure course and service quality and effectiveness in regular reviews of the strategy. Any industry feedback indicat</w:t>
      </w:r>
      <w:r w:rsidR="001E48C4" w:rsidRPr="00302591">
        <w:rPr>
          <w:rFonts w:asciiTheme="minorHAnsi" w:hAnsiTheme="minorHAnsi"/>
          <w:sz w:val="20"/>
          <w:szCs w:val="20"/>
        </w:rPr>
        <w:t xml:space="preserve">ing </w:t>
      </w:r>
      <w:r w:rsidR="00B74B26" w:rsidRPr="00302591">
        <w:rPr>
          <w:rFonts w:asciiTheme="minorHAnsi" w:hAnsiTheme="minorHAnsi"/>
          <w:sz w:val="20"/>
          <w:szCs w:val="20"/>
        </w:rPr>
        <w:t xml:space="preserve">practices by the RTO or representatives contrary to legislation, standards or codes of practice </w:t>
      </w:r>
      <w:r w:rsidR="0089663C" w:rsidRPr="00302591">
        <w:rPr>
          <w:rFonts w:asciiTheme="minorHAnsi" w:hAnsiTheme="minorHAnsi"/>
          <w:sz w:val="20"/>
          <w:szCs w:val="20"/>
        </w:rPr>
        <w:t xml:space="preserve">are </w:t>
      </w:r>
      <w:r w:rsidR="00B74B26" w:rsidRPr="00302591">
        <w:rPr>
          <w:rFonts w:asciiTheme="minorHAnsi" w:hAnsiTheme="minorHAnsi"/>
          <w:sz w:val="20"/>
          <w:szCs w:val="20"/>
        </w:rPr>
        <w:t xml:space="preserve">acted upon immediately </w:t>
      </w:r>
    </w:p>
    <w:p w14:paraId="2E7EC700" w14:textId="5540EE8E" w:rsidR="00845E60"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The courses at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are delivered based on competency standards set by industry. </w:t>
      </w:r>
      <w:r w:rsidR="00845E60" w:rsidRPr="00302591">
        <w:rPr>
          <w:rFonts w:asciiTheme="minorHAnsi" w:hAnsiTheme="minorHAnsi"/>
          <w:sz w:val="20"/>
          <w:szCs w:val="20"/>
        </w:rPr>
        <w:t xml:space="preserve">All </w:t>
      </w:r>
      <w:r w:rsidRPr="00302591">
        <w:rPr>
          <w:rFonts w:asciiTheme="minorHAnsi" w:hAnsiTheme="minorHAnsi"/>
          <w:sz w:val="20"/>
          <w:szCs w:val="20"/>
        </w:rPr>
        <w:t>units or modules</w:t>
      </w:r>
      <w:r w:rsidR="00845E60" w:rsidRPr="00302591">
        <w:rPr>
          <w:rFonts w:asciiTheme="minorHAnsi" w:hAnsiTheme="minorHAnsi"/>
          <w:sz w:val="20"/>
          <w:szCs w:val="20"/>
        </w:rPr>
        <w:t xml:space="preserve"> are</w:t>
      </w:r>
      <w:r w:rsidRPr="00302591">
        <w:rPr>
          <w:rFonts w:asciiTheme="minorHAnsi" w:hAnsiTheme="minorHAnsi"/>
          <w:sz w:val="20"/>
          <w:szCs w:val="20"/>
        </w:rPr>
        <w:t xml:space="preserve"> assessed by qualified staff using strict assessment criteria. When a </w:t>
      </w:r>
      <w:r w:rsidR="0057618F" w:rsidRPr="00302591">
        <w:rPr>
          <w:rFonts w:asciiTheme="minorHAnsi" w:hAnsiTheme="minorHAnsi"/>
          <w:sz w:val="20"/>
          <w:szCs w:val="20"/>
        </w:rPr>
        <w:t>student</w:t>
      </w:r>
      <w:r w:rsidRPr="00302591">
        <w:rPr>
          <w:rFonts w:asciiTheme="minorHAnsi" w:hAnsiTheme="minorHAnsi"/>
          <w:sz w:val="20"/>
          <w:szCs w:val="20"/>
        </w:rPr>
        <w:t xml:space="preserve"> demonstrate</w:t>
      </w:r>
      <w:r w:rsidR="00845E60" w:rsidRPr="00302591">
        <w:rPr>
          <w:rFonts w:asciiTheme="minorHAnsi" w:hAnsiTheme="minorHAnsi"/>
          <w:sz w:val="20"/>
          <w:szCs w:val="20"/>
        </w:rPr>
        <w:t>s</w:t>
      </w:r>
      <w:r w:rsidRPr="00302591">
        <w:rPr>
          <w:rFonts w:asciiTheme="minorHAnsi" w:hAnsiTheme="minorHAnsi"/>
          <w:sz w:val="20"/>
          <w:szCs w:val="20"/>
        </w:rPr>
        <w:t xml:space="preserve"> competency for the required number of units specified </w:t>
      </w:r>
      <w:r w:rsidR="00845E60" w:rsidRPr="00302591">
        <w:rPr>
          <w:rFonts w:asciiTheme="minorHAnsi" w:hAnsiTheme="minorHAnsi"/>
          <w:sz w:val="20"/>
          <w:szCs w:val="20"/>
        </w:rPr>
        <w:t>in the qualification</w:t>
      </w:r>
      <w:r w:rsidRPr="00302591">
        <w:rPr>
          <w:rFonts w:asciiTheme="minorHAnsi" w:hAnsiTheme="minorHAnsi"/>
          <w:sz w:val="20"/>
          <w:szCs w:val="20"/>
        </w:rPr>
        <w:t xml:space="preserve">, the </w:t>
      </w:r>
      <w:r w:rsidR="00845E60" w:rsidRPr="00302591">
        <w:rPr>
          <w:rFonts w:asciiTheme="minorHAnsi" w:hAnsiTheme="minorHAnsi"/>
          <w:sz w:val="20"/>
          <w:szCs w:val="20"/>
        </w:rPr>
        <w:t>certificate</w:t>
      </w:r>
      <w:r w:rsidRPr="00302591">
        <w:rPr>
          <w:rFonts w:asciiTheme="minorHAnsi" w:hAnsiTheme="minorHAnsi"/>
          <w:sz w:val="20"/>
          <w:szCs w:val="20"/>
        </w:rPr>
        <w:t xml:space="preserve"> </w:t>
      </w:r>
      <w:r w:rsidR="0089663C" w:rsidRPr="00302591">
        <w:rPr>
          <w:rFonts w:asciiTheme="minorHAnsi" w:hAnsiTheme="minorHAnsi"/>
          <w:sz w:val="20"/>
          <w:szCs w:val="20"/>
        </w:rPr>
        <w:t xml:space="preserve">is </w:t>
      </w:r>
      <w:r w:rsidRPr="00302591">
        <w:rPr>
          <w:rFonts w:asciiTheme="minorHAnsi" w:hAnsiTheme="minorHAnsi"/>
          <w:sz w:val="20"/>
          <w:szCs w:val="20"/>
        </w:rPr>
        <w:t xml:space="preserve">awarded. </w:t>
      </w:r>
    </w:p>
    <w:p w14:paraId="2E7EC702" w14:textId="211F9D6D"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Where competency for units less than the required number </w:t>
      </w:r>
      <w:r w:rsidR="00845E60" w:rsidRPr="00302591">
        <w:rPr>
          <w:rFonts w:asciiTheme="minorHAnsi" w:hAnsiTheme="minorHAnsi"/>
          <w:sz w:val="20"/>
          <w:szCs w:val="20"/>
        </w:rPr>
        <w:t xml:space="preserve">of units are </w:t>
      </w:r>
      <w:r w:rsidRPr="00302591">
        <w:rPr>
          <w:rFonts w:asciiTheme="minorHAnsi" w:hAnsiTheme="minorHAnsi"/>
          <w:sz w:val="20"/>
          <w:szCs w:val="20"/>
        </w:rPr>
        <w:t>achieve</w:t>
      </w:r>
      <w:r w:rsidR="00845E60" w:rsidRPr="00302591">
        <w:rPr>
          <w:rFonts w:asciiTheme="minorHAnsi" w:hAnsiTheme="minorHAnsi"/>
          <w:sz w:val="20"/>
          <w:szCs w:val="20"/>
        </w:rPr>
        <w:t>, a Statement of Attainment is</w:t>
      </w:r>
      <w:r w:rsidRPr="00302591">
        <w:rPr>
          <w:rFonts w:asciiTheme="minorHAnsi" w:hAnsiTheme="minorHAnsi"/>
          <w:sz w:val="20"/>
          <w:szCs w:val="20"/>
        </w:rPr>
        <w:t xml:space="preserve"> issued for the units achieved. </w:t>
      </w:r>
      <w:r w:rsidR="0057618F" w:rsidRPr="00302591">
        <w:rPr>
          <w:rFonts w:asciiTheme="minorHAnsi" w:hAnsiTheme="minorHAnsi"/>
          <w:sz w:val="20"/>
          <w:szCs w:val="20"/>
        </w:rPr>
        <w:t>Student</w:t>
      </w:r>
      <w:r w:rsidRPr="00302591">
        <w:rPr>
          <w:rFonts w:asciiTheme="minorHAnsi" w:hAnsiTheme="minorHAnsi"/>
          <w:sz w:val="20"/>
          <w:szCs w:val="20"/>
        </w:rPr>
        <w:t xml:space="preserve">s who </w:t>
      </w:r>
      <w:r w:rsidR="00845E60" w:rsidRPr="00302591">
        <w:rPr>
          <w:rFonts w:asciiTheme="minorHAnsi" w:hAnsiTheme="minorHAnsi"/>
          <w:sz w:val="20"/>
          <w:szCs w:val="20"/>
        </w:rPr>
        <w:t>are Not Yet Competent are</w:t>
      </w:r>
      <w:r w:rsidRPr="00302591">
        <w:rPr>
          <w:rFonts w:asciiTheme="minorHAnsi" w:hAnsiTheme="minorHAnsi"/>
          <w:sz w:val="20"/>
          <w:szCs w:val="20"/>
        </w:rPr>
        <w:t xml:space="preserve"> provided with information, advice and/or counselling, and given further </w:t>
      </w:r>
      <w:r w:rsidR="00845E60" w:rsidRPr="00302591">
        <w:rPr>
          <w:rFonts w:asciiTheme="minorHAnsi" w:hAnsiTheme="minorHAnsi"/>
          <w:sz w:val="20"/>
          <w:szCs w:val="20"/>
        </w:rPr>
        <w:t xml:space="preserve">2 </w:t>
      </w:r>
      <w:r w:rsidRPr="00302591">
        <w:rPr>
          <w:rFonts w:asciiTheme="minorHAnsi" w:hAnsiTheme="minorHAnsi"/>
          <w:sz w:val="20"/>
          <w:szCs w:val="20"/>
        </w:rPr>
        <w:t>opportunit</w:t>
      </w:r>
      <w:r w:rsidR="00845E60" w:rsidRPr="00302591">
        <w:rPr>
          <w:rFonts w:asciiTheme="minorHAnsi" w:hAnsiTheme="minorHAnsi"/>
          <w:sz w:val="20"/>
          <w:szCs w:val="20"/>
        </w:rPr>
        <w:t xml:space="preserve">ies to develop and </w:t>
      </w:r>
      <w:r w:rsidRPr="00302591">
        <w:rPr>
          <w:rFonts w:asciiTheme="minorHAnsi" w:hAnsiTheme="minorHAnsi"/>
          <w:sz w:val="20"/>
          <w:szCs w:val="20"/>
        </w:rPr>
        <w:t xml:space="preserve">demonstrate their competency.   </w:t>
      </w:r>
    </w:p>
    <w:p w14:paraId="2E7EC705" w14:textId="77777777" w:rsidR="007E3015" w:rsidRPr="00302591" w:rsidRDefault="002D0FD7" w:rsidP="002D306C">
      <w:pPr>
        <w:pStyle w:val="PP1"/>
        <w:numPr>
          <w:ilvl w:val="0"/>
          <w:numId w:val="5"/>
        </w:numPr>
        <w:ind w:left="284" w:firstLine="0"/>
        <w:rPr>
          <w:sz w:val="24"/>
          <w:szCs w:val="28"/>
        </w:rPr>
      </w:pPr>
      <w:bookmarkStart w:id="16" w:name="_Toc23941101"/>
      <w:r w:rsidRPr="00302591">
        <w:rPr>
          <w:sz w:val="24"/>
          <w:szCs w:val="28"/>
        </w:rPr>
        <w:t>Rights</w:t>
      </w:r>
      <w:r w:rsidR="00B74B26" w:rsidRPr="00302591">
        <w:rPr>
          <w:sz w:val="24"/>
          <w:szCs w:val="28"/>
        </w:rPr>
        <w:t xml:space="preserve"> and Responsibilities</w:t>
      </w:r>
      <w:bookmarkEnd w:id="16"/>
    </w:p>
    <w:p w14:paraId="2E7EC706" w14:textId="77777777" w:rsidR="007E3015" w:rsidRPr="00302591" w:rsidRDefault="0057618F"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Student</w:t>
      </w:r>
      <w:r w:rsidR="002D0FD7" w:rsidRPr="00302591">
        <w:rPr>
          <w:rFonts w:asciiTheme="minorHAnsi" w:hAnsiTheme="minorHAnsi"/>
          <w:sz w:val="20"/>
          <w:szCs w:val="20"/>
        </w:rPr>
        <w:t xml:space="preserve">s in our training programs are </w:t>
      </w:r>
      <w:r w:rsidR="00B74B26" w:rsidRPr="00302591">
        <w:rPr>
          <w:rFonts w:asciiTheme="minorHAnsi" w:hAnsiTheme="minorHAnsi"/>
          <w:sz w:val="20"/>
          <w:szCs w:val="20"/>
        </w:rPr>
        <w:t xml:space="preserve">governed by State and Federal legislation. </w:t>
      </w:r>
    </w:p>
    <w:p w14:paraId="2E7EC707" w14:textId="77777777" w:rsidR="007E3015" w:rsidRPr="00302591" w:rsidRDefault="0057618F" w:rsidP="00063D8F">
      <w:pPr>
        <w:pStyle w:val="PP2"/>
        <w:tabs>
          <w:tab w:val="clear" w:pos="1890"/>
          <w:tab w:val="center" w:pos="851"/>
        </w:tabs>
        <w:ind w:left="284" w:firstLine="0"/>
        <w:rPr>
          <w:sz w:val="22"/>
          <w:szCs w:val="20"/>
        </w:rPr>
      </w:pPr>
      <w:bookmarkStart w:id="17" w:name="_Toc23941102"/>
      <w:r w:rsidRPr="00302591">
        <w:rPr>
          <w:sz w:val="22"/>
          <w:szCs w:val="20"/>
        </w:rPr>
        <w:t>Student</w:t>
      </w:r>
      <w:r w:rsidR="00B74B26" w:rsidRPr="00302591">
        <w:rPr>
          <w:sz w:val="22"/>
          <w:szCs w:val="20"/>
        </w:rPr>
        <w:t xml:space="preserve"> rights</w:t>
      </w:r>
      <w:bookmarkEnd w:id="17"/>
      <w:r w:rsidR="00B74B26" w:rsidRPr="00302591">
        <w:rPr>
          <w:sz w:val="22"/>
          <w:szCs w:val="20"/>
        </w:rPr>
        <w:t xml:space="preserve"> </w:t>
      </w:r>
    </w:p>
    <w:p w14:paraId="2E7EC708"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All </w:t>
      </w:r>
      <w:r w:rsidR="0057618F" w:rsidRPr="00302591">
        <w:rPr>
          <w:rFonts w:asciiTheme="minorHAnsi" w:hAnsiTheme="minorHAnsi"/>
          <w:sz w:val="20"/>
          <w:szCs w:val="20"/>
        </w:rPr>
        <w:t>student</w:t>
      </w:r>
      <w:r w:rsidRPr="00302591">
        <w:rPr>
          <w:rFonts w:asciiTheme="minorHAnsi" w:hAnsiTheme="minorHAnsi"/>
          <w:sz w:val="20"/>
          <w:szCs w:val="20"/>
        </w:rPr>
        <w:t xml:space="preserve">s have the right to: </w:t>
      </w:r>
    </w:p>
    <w:p w14:paraId="2E7EC709"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Be treated fairly and with respect by all </w:t>
      </w:r>
      <w:r w:rsidR="0057618F" w:rsidRPr="00302591">
        <w:rPr>
          <w:rFonts w:asciiTheme="minorHAnsi" w:hAnsiTheme="minorHAnsi"/>
          <w:sz w:val="20"/>
          <w:szCs w:val="20"/>
        </w:rPr>
        <w:t>student</w:t>
      </w:r>
      <w:r w:rsidRPr="00302591">
        <w:rPr>
          <w:rFonts w:asciiTheme="minorHAnsi" w:hAnsiTheme="minorHAnsi"/>
          <w:sz w:val="20"/>
          <w:szCs w:val="20"/>
        </w:rPr>
        <w:t xml:space="preserve">s and staff </w:t>
      </w:r>
    </w:p>
    <w:p w14:paraId="2E7EC70A"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Not be harassed, victimised or discriminated against on any basis </w:t>
      </w:r>
    </w:p>
    <w:p w14:paraId="2E7EC70B"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Learn in a supportive environment free from harassment, discrimination and victimisation </w:t>
      </w:r>
    </w:p>
    <w:p w14:paraId="2E7EC70C"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Learn in a healthy and safe environment where risks to personal health and safety are managed and minimised </w:t>
      </w:r>
    </w:p>
    <w:p w14:paraId="2E7EC70D"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Have </w:t>
      </w:r>
      <w:r w:rsidR="005113B3" w:rsidRPr="00302591">
        <w:rPr>
          <w:rFonts w:asciiTheme="minorHAnsi" w:hAnsiTheme="minorHAnsi"/>
          <w:sz w:val="20"/>
          <w:szCs w:val="20"/>
        </w:rPr>
        <w:t>your</w:t>
      </w:r>
      <w:r w:rsidRPr="00302591">
        <w:rPr>
          <w:rFonts w:asciiTheme="minorHAnsi" w:hAnsiTheme="minorHAnsi"/>
          <w:sz w:val="20"/>
          <w:szCs w:val="20"/>
        </w:rPr>
        <w:t xml:space="preserve"> personal details and records kept private and secure according to our Records Management policy </w:t>
      </w:r>
    </w:p>
    <w:p w14:paraId="2E7EC70E" w14:textId="137D7D43" w:rsidR="007E3015" w:rsidRPr="00302591" w:rsidRDefault="005113B3"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Have a</w:t>
      </w:r>
      <w:r w:rsidR="00B74B26" w:rsidRPr="00302591">
        <w:rPr>
          <w:rFonts w:asciiTheme="minorHAnsi" w:hAnsiTheme="minorHAnsi"/>
          <w:sz w:val="20"/>
          <w:szCs w:val="20"/>
        </w:rPr>
        <w:t xml:space="preserve">ccess the information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holds about </w:t>
      </w:r>
      <w:r w:rsidRPr="00302591">
        <w:rPr>
          <w:rFonts w:asciiTheme="minorHAnsi" w:hAnsiTheme="minorHAnsi"/>
          <w:sz w:val="20"/>
          <w:szCs w:val="20"/>
        </w:rPr>
        <w:t>you</w:t>
      </w:r>
      <w:r w:rsidR="00B74B26" w:rsidRPr="00302591">
        <w:rPr>
          <w:rFonts w:asciiTheme="minorHAnsi" w:hAnsiTheme="minorHAnsi"/>
          <w:sz w:val="20"/>
          <w:szCs w:val="20"/>
        </w:rPr>
        <w:t xml:space="preserve"> </w:t>
      </w:r>
    </w:p>
    <w:p w14:paraId="2E7EC70F"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Have </w:t>
      </w:r>
      <w:r w:rsidR="005113B3" w:rsidRPr="00302591">
        <w:rPr>
          <w:rFonts w:asciiTheme="minorHAnsi" w:hAnsiTheme="minorHAnsi"/>
          <w:sz w:val="20"/>
          <w:szCs w:val="20"/>
        </w:rPr>
        <w:t>your</w:t>
      </w:r>
      <w:r w:rsidRPr="00302591">
        <w:rPr>
          <w:rFonts w:asciiTheme="minorHAnsi" w:hAnsiTheme="minorHAnsi"/>
          <w:sz w:val="20"/>
          <w:szCs w:val="20"/>
        </w:rPr>
        <w:t xml:space="preserve"> complaints dealt with fairly, promptly, confidentially and without retribution </w:t>
      </w:r>
    </w:p>
    <w:p w14:paraId="2E7EC710"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Make appeals about procedural and assessment decisions </w:t>
      </w:r>
    </w:p>
    <w:p w14:paraId="2E7EC711"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Receive training, assessment and sup</w:t>
      </w:r>
      <w:r w:rsidR="005113B3" w:rsidRPr="00302591">
        <w:rPr>
          <w:rFonts w:asciiTheme="minorHAnsi" w:hAnsiTheme="minorHAnsi"/>
          <w:sz w:val="20"/>
          <w:szCs w:val="20"/>
        </w:rPr>
        <w:t>port services that meet you</w:t>
      </w:r>
      <w:r w:rsidRPr="00302591">
        <w:rPr>
          <w:rFonts w:asciiTheme="minorHAnsi" w:hAnsiTheme="minorHAnsi"/>
          <w:sz w:val="20"/>
          <w:szCs w:val="20"/>
        </w:rPr>
        <w:t xml:space="preserve">r individual needs </w:t>
      </w:r>
    </w:p>
    <w:p w14:paraId="2E7EC712"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Be given clear and accurate information about </w:t>
      </w:r>
      <w:r w:rsidR="005113B3" w:rsidRPr="00302591">
        <w:rPr>
          <w:rFonts w:asciiTheme="minorHAnsi" w:hAnsiTheme="minorHAnsi"/>
          <w:sz w:val="20"/>
          <w:szCs w:val="20"/>
        </w:rPr>
        <w:t>your</w:t>
      </w:r>
      <w:r w:rsidRPr="00302591">
        <w:rPr>
          <w:rFonts w:asciiTheme="minorHAnsi" w:hAnsiTheme="minorHAnsi"/>
          <w:sz w:val="20"/>
          <w:szCs w:val="20"/>
        </w:rPr>
        <w:t xml:space="preserve"> course, train</w:t>
      </w:r>
      <w:r w:rsidR="005113B3" w:rsidRPr="00302591">
        <w:rPr>
          <w:rFonts w:asciiTheme="minorHAnsi" w:hAnsiTheme="minorHAnsi"/>
          <w:sz w:val="20"/>
          <w:szCs w:val="20"/>
        </w:rPr>
        <w:t xml:space="preserve">ing and assessment arrangements </w:t>
      </w:r>
      <w:proofErr w:type="gramStart"/>
      <w:r w:rsidR="005113B3" w:rsidRPr="00302591">
        <w:rPr>
          <w:rFonts w:asciiTheme="minorHAnsi" w:hAnsiTheme="minorHAnsi"/>
          <w:sz w:val="20"/>
          <w:szCs w:val="20"/>
        </w:rPr>
        <w:t>and  your</w:t>
      </w:r>
      <w:proofErr w:type="gramEnd"/>
      <w:r w:rsidR="005113B3" w:rsidRPr="00302591">
        <w:rPr>
          <w:rFonts w:asciiTheme="minorHAnsi" w:hAnsiTheme="minorHAnsi"/>
          <w:sz w:val="20"/>
          <w:szCs w:val="20"/>
        </w:rPr>
        <w:t xml:space="preserve"> </w:t>
      </w:r>
      <w:r w:rsidRPr="00302591">
        <w:rPr>
          <w:rFonts w:asciiTheme="minorHAnsi" w:hAnsiTheme="minorHAnsi"/>
          <w:sz w:val="20"/>
          <w:szCs w:val="20"/>
        </w:rPr>
        <w:t xml:space="preserve">progress </w:t>
      </w:r>
    </w:p>
    <w:p w14:paraId="2E7EC713"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Access the support they need to effectively participate in their training program </w:t>
      </w:r>
    </w:p>
    <w:p w14:paraId="2E7EC714" w14:textId="092A47A5"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Provide feedback to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on the client services, training, assessment and support services they receive </w:t>
      </w:r>
    </w:p>
    <w:p w14:paraId="4158BB1E" w14:textId="77777777" w:rsidR="00B24DA4" w:rsidRPr="00302591" w:rsidRDefault="00B24DA4" w:rsidP="00B24DA4">
      <w:pPr>
        <w:pStyle w:val="ListParagraph"/>
        <w:spacing w:before="120" w:after="120" w:line="240" w:lineRule="auto"/>
        <w:ind w:left="1004" w:right="6" w:firstLine="0"/>
        <w:jc w:val="both"/>
        <w:rPr>
          <w:rFonts w:asciiTheme="minorHAnsi" w:hAnsiTheme="minorHAnsi"/>
          <w:sz w:val="20"/>
          <w:szCs w:val="20"/>
        </w:rPr>
      </w:pPr>
    </w:p>
    <w:p w14:paraId="2E7EC715" w14:textId="6FDAAE99" w:rsidR="007E3015" w:rsidRPr="00302591" w:rsidRDefault="0057618F" w:rsidP="00063D8F">
      <w:pPr>
        <w:pStyle w:val="PP2"/>
        <w:tabs>
          <w:tab w:val="clear" w:pos="1890"/>
          <w:tab w:val="center" w:pos="851"/>
        </w:tabs>
        <w:ind w:left="284" w:firstLine="0"/>
        <w:rPr>
          <w:sz w:val="22"/>
          <w:szCs w:val="20"/>
        </w:rPr>
      </w:pPr>
      <w:bookmarkStart w:id="18" w:name="_Toc23941103"/>
      <w:r w:rsidRPr="00302591">
        <w:rPr>
          <w:sz w:val="22"/>
          <w:szCs w:val="20"/>
        </w:rPr>
        <w:t>Student</w:t>
      </w:r>
      <w:r w:rsidR="00B74B26" w:rsidRPr="00302591">
        <w:rPr>
          <w:sz w:val="22"/>
          <w:szCs w:val="20"/>
        </w:rPr>
        <w:t xml:space="preserve"> responsibilities:</w:t>
      </w:r>
      <w:bookmarkEnd w:id="18"/>
      <w:r w:rsidR="00B74B26" w:rsidRPr="00302591">
        <w:rPr>
          <w:sz w:val="22"/>
          <w:szCs w:val="20"/>
        </w:rPr>
        <w:t xml:space="preserve"> </w:t>
      </w:r>
    </w:p>
    <w:p w14:paraId="2E7EC716"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All </w:t>
      </w:r>
      <w:r w:rsidR="0057618F" w:rsidRPr="00302591">
        <w:rPr>
          <w:rFonts w:asciiTheme="minorHAnsi" w:hAnsiTheme="minorHAnsi"/>
          <w:sz w:val="20"/>
          <w:szCs w:val="20"/>
        </w:rPr>
        <w:t>student</w:t>
      </w:r>
      <w:r w:rsidRPr="00302591">
        <w:rPr>
          <w:rFonts w:asciiTheme="minorHAnsi" w:hAnsiTheme="minorHAnsi"/>
          <w:sz w:val="20"/>
          <w:szCs w:val="20"/>
        </w:rPr>
        <w:t xml:space="preserve">s, are expected to: </w:t>
      </w:r>
    </w:p>
    <w:p w14:paraId="2E7EC717"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Treat all people with fairness and respect and do not do anything </w:t>
      </w:r>
      <w:r w:rsidR="008B62FF" w:rsidRPr="00302591">
        <w:rPr>
          <w:rFonts w:asciiTheme="minorHAnsi" w:hAnsiTheme="minorHAnsi"/>
          <w:sz w:val="20"/>
          <w:szCs w:val="20"/>
        </w:rPr>
        <w:t>to</w:t>
      </w:r>
      <w:r w:rsidRPr="00302591">
        <w:rPr>
          <w:rFonts w:asciiTheme="minorHAnsi" w:hAnsiTheme="minorHAnsi"/>
          <w:sz w:val="20"/>
          <w:szCs w:val="20"/>
        </w:rPr>
        <w:t xml:space="preserve"> offend, embarrass or threaten others </w:t>
      </w:r>
    </w:p>
    <w:p w14:paraId="2E7EC718"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Not harass, victimise, discriminate against or disrupt others </w:t>
      </w:r>
    </w:p>
    <w:p w14:paraId="2E7EC719"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Treat all others and their property with respect </w:t>
      </w:r>
    </w:p>
    <w:p w14:paraId="2E7EC71A"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Respect the opinions and backgrounds of others </w:t>
      </w:r>
    </w:p>
    <w:p w14:paraId="2E7EC71B"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Follow all safety policies and procedures as directed by staff </w:t>
      </w:r>
    </w:p>
    <w:p w14:paraId="2E7EC71C"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Report any perceived safety risks as they become known </w:t>
      </w:r>
    </w:p>
    <w:p w14:paraId="2E7EC71D"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Not bring into any premises being used for training purposes, any articles or items that may threaten the safety of self or others </w:t>
      </w:r>
    </w:p>
    <w:p w14:paraId="2E7EC71E"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Notify us if any of their personal or contact details change </w:t>
      </w:r>
    </w:p>
    <w:p w14:paraId="2E7EC71F" w14:textId="65DF654B"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Provide relevant and accurate information to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in a timely manner </w:t>
      </w:r>
    </w:p>
    <w:p w14:paraId="2E7EC720"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Approach their course with due personal commitment and integrity </w:t>
      </w:r>
    </w:p>
    <w:p w14:paraId="2E7EC721"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Complete all assessment tasks, learning activities and assignments honestly and without plagiarism </w:t>
      </w:r>
    </w:p>
    <w:p w14:paraId="2E7EC722"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Hand in all assessment tasks, assignments and other evidence of their work with a completed and signed cover sheet </w:t>
      </w:r>
    </w:p>
    <w:p w14:paraId="2E7EC723"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Make regular contact with their </w:t>
      </w:r>
      <w:r w:rsidR="005113B3" w:rsidRPr="00302591">
        <w:rPr>
          <w:rFonts w:asciiTheme="minorHAnsi" w:hAnsiTheme="minorHAnsi"/>
          <w:sz w:val="20"/>
          <w:szCs w:val="20"/>
        </w:rPr>
        <w:t>Trainer</w:t>
      </w:r>
      <w:r w:rsidRPr="00302591">
        <w:rPr>
          <w:rFonts w:asciiTheme="minorHAnsi" w:hAnsiTheme="minorHAnsi"/>
          <w:sz w:val="20"/>
          <w:szCs w:val="20"/>
        </w:rPr>
        <w:t xml:space="preserve"> </w:t>
      </w:r>
    </w:p>
    <w:p w14:paraId="2E7EC724"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Progress steadily through their course in line with their training plan </w:t>
      </w:r>
    </w:p>
    <w:p w14:paraId="2E7EC725"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Prepare appropriately for all assessment tasks, visits and training sessions </w:t>
      </w:r>
    </w:p>
    <w:p w14:paraId="2E7EC726" w14:textId="4E70804A"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Notify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if any difficulties arise as part of their involvement in the program </w:t>
      </w:r>
    </w:p>
    <w:p w14:paraId="2E7EC727" w14:textId="24FBDEA2"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Notify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if they are unable to attend a visit or training session for any reason at least twenty-four (24) hours prior to the commencement of the activity </w:t>
      </w:r>
    </w:p>
    <w:p w14:paraId="2E7EC728"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Refrain from smoking at training venues and on the premises of </w:t>
      </w:r>
    </w:p>
    <w:p w14:paraId="2E7EC729"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Make payments for their training within agreed timeframes </w:t>
      </w:r>
    </w:p>
    <w:p w14:paraId="2E7EC72A" w14:textId="77777777" w:rsidR="009A140D" w:rsidRPr="00302591" w:rsidRDefault="009A140D" w:rsidP="00063D8F">
      <w:pPr>
        <w:pStyle w:val="PP2"/>
        <w:tabs>
          <w:tab w:val="clear" w:pos="1890"/>
          <w:tab w:val="center" w:pos="851"/>
        </w:tabs>
        <w:ind w:left="284" w:firstLine="0"/>
        <w:rPr>
          <w:sz w:val="22"/>
          <w:szCs w:val="20"/>
        </w:rPr>
      </w:pPr>
      <w:bookmarkStart w:id="19" w:name="_Toc23941104"/>
      <w:r w:rsidRPr="00302591">
        <w:rPr>
          <w:sz w:val="22"/>
          <w:szCs w:val="20"/>
        </w:rPr>
        <w:t>Student Behaviour</w:t>
      </w:r>
      <w:bookmarkEnd w:id="19"/>
      <w:r w:rsidRPr="00302591">
        <w:rPr>
          <w:sz w:val="22"/>
          <w:szCs w:val="20"/>
        </w:rPr>
        <w:t xml:space="preserve"> </w:t>
      </w:r>
    </w:p>
    <w:p w14:paraId="18D533A9" w14:textId="462BA699" w:rsidR="00AC54CA" w:rsidRPr="00302591" w:rsidRDefault="009A140D" w:rsidP="00AC54CA">
      <w:pPr>
        <w:spacing w:before="120" w:after="240" w:line="276" w:lineRule="auto"/>
        <w:ind w:left="284" w:firstLine="0"/>
        <w:jc w:val="both"/>
        <w:rPr>
          <w:rFonts w:asciiTheme="minorHAnsi" w:hAnsiTheme="minorHAnsi"/>
          <w:sz w:val="20"/>
          <w:szCs w:val="20"/>
        </w:rPr>
      </w:pPr>
      <w:r w:rsidRPr="00302591">
        <w:rPr>
          <w:rFonts w:asciiTheme="minorHAnsi" w:hAnsiTheme="minorHAnsi"/>
          <w:sz w:val="20"/>
          <w:szCs w:val="20"/>
        </w:rPr>
        <w:t xml:space="preserve">You are expected to treat </w:t>
      </w:r>
      <w:r w:rsidR="00E9512A" w:rsidRPr="00302591">
        <w:rPr>
          <w:rFonts w:asciiTheme="minorHAnsi" w:hAnsiTheme="minorHAnsi"/>
          <w:sz w:val="20"/>
          <w:szCs w:val="20"/>
        </w:rPr>
        <w:t>Qualify</w:t>
      </w:r>
      <w:r w:rsidRPr="00302591">
        <w:rPr>
          <w:rFonts w:asciiTheme="minorHAnsi" w:hAnsiTheme="minorHAnsi"/>
          <w:sz w:val="20"/>
          <w:szCs w:val="20"/>
        </w:rPr>
        <w:t xml:space="preserve"> staff members and fellow students with respect and observe any </w:t>
      </w:r>
      <w:proofErr w:type="gramStart"/>
      <w:r w:rsidRPr="00302591">
        <w:rPr>
          <w:rFonts w:asciiTheme="minorHAnsi" w:hAnsiTheme="minorHAnsi"/>
          <w:sz w:val="20"/>
          <w:szCs w:val="20"/>
        </w:rPr>
        <w:t>particular conditions</w:t>
      </w:r>
      <w:proofErr w:type="gramEnd"/>
      <w:r w:rsidRPr="00302591">
        <w:rPr>
          <w:rFonts w:asciiTheme="minorHAnsi" w:hAnsiTheme="minorHAnsi"/>
          <w:sz w:val="20"/>
          <w:szCs w:val="20"/>
        </w:rPr>
        <w:t xml:space="preserve"> appearing in the Student Information Kit or raised during the course by </w:t>
      </w:r>
      <w:r w:rsidR="00E9512A" w:rsidRPr="00302591">
        <w:rPr>
          <w:rFonts w:asciiTheme="minorHAnsi" w:hAnsiTheme="minorHAnsi"/>
          <w:sz w:val="20"/>
          <w:szCs w:val="20"/>
        </w:rPr>
        <w:t>Qualify</w:t>
      </w:r>
      <w:r w:rsidRPr="00302591">
        <w:rPr>
          <w:rFonts w:asciiTheme="minorHAnsi" w:hAnsiTheme="minorHAnsi"/>
          <w:sz w:val="20"/>
          <w:szCs w:val="20"/>
        </w:rPr>
        <w:t xml:space="preserve"> staff members. Where your behaviour is affecting the learning process, you are asked to leave and be given a formal written warning. Re-entry to the training program are negotiated with the Trainer. </w:t>
      </w:r>
    </w:p>
    <w:p w14:paraId="2E7EC72D" w14:textId="56E48BD4" w:rsidR="009A140D" w:rsidRPr="00302591" w:rsidRDefault="009A140D" w:rsidP="00AC54CA">
      <w:pPr>
        <w:spacing w:before="120" w:after="240" w:line="276" w:lineRule="auto"/>
        <w:ind w:left="284" w:firstLine="0"/>
        <w:jc w:val="both"/>
        <w:rPr>
          <w:rFonts w:asciiTheme="minorHAnsi" w:hAnsiTheme="minorHAnsi"/>
          <w:sz w:val="20"/>
          <w:szCs w:val="20"/>
        </w:rPr>
      </w:pPr>
      <w:r w:rsidRPr="00302591">
        <w:rPr>
          <w:rFonts w:asciiTheme="minorHAnsi" w:hAnsiTheme="minorHAnsi"/>
          <w:sz w:val="20"/>
          <w:szCs w:val="20"/>
        </w:rPr>
        <w:t xml:space="preserve">In keeping with equal opportunity and discrimination laws, no derogatory or prejudicial comments are acceptable with reference to a person’s culture, disability, gender, disability, sexuality, religion or age. </w:t>
      </w:r>
    </w:p>
    <w:p w14:paraId="2E7EC72E" w14:textId="77777777" w:rsidR="009A140D" w:rsidRPr="00302591" w:rsidRDefault="009A140D"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Inappropriate language and actions will not be tolerated.  </w:t>
      </w:r>
    </w:p>
    <w:p w14:paraId="2E7EC72F" w14:textId="77777777" w:rsidR="009A140D" w:rsidRPr="00302591" w:rsidRDefault="009A140D"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Harassment and intimidation of staff or fellow students will not be tolerated. </w:t>
      </w:r>
    </w:p>
    <w:p w14:paraId="2E7EC730" w14:textId="77777777" w:rsidR="009A140D" w:rsidRPr="00302591" w:rsidRDefault="009A140D"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Treat facilities and equipment with due care and respect. </w:t>
      </w:r>
    </w:p>
    <w:p w14:paraId="2E7EC731" w14:textId="77777777" w:rsidR="009A140D" w:rsidRPr="00302591" w:rsidRDefault="009A140D"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Arrive on time to start all sessions. This includes after lunch and coffee breaks.  </w:t>
      </w:r>
    </w:p>
    <w:p w14:paraId="2E7EC732" w14:textId="77777777" w:rsidR="009A140D" w:rsidRPr="00302591" w:rsidRDefault="009A140D"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Consumption or being under the influence of, alcohol or illicit substances during training hours is unacceptable and will result in training being terminated or you </w:t>
      </w:r>
      <w:proofErr w:type="gramStart"/>
      <w:r w:rsidRPr="00302591">
        <w:rPr>
          <w:rFonts w:asciiTheme="minorHAnsi" w:hAnsiTheme="minorHAnsi"/>
          <w:sz w:val="20"/>
          <w:szCs w:val="20"/>
        </w:rPr>
        <w:t>being</w:t>
      </w:r>
      <w:proofErr w:type="gramEnd"/>
      <w:r w:rsidRPr="00302591">
        <w:rPr>
          <w:rFonts w:asciiTheme="minorHAnsi" w:hAnsiTheme="minorHAnsi"/>
          <w:sz w:val="20"/>
          <w:szCs w:val="20"/>
        </w:rPr>
        <w:t xml:space="preserve"> asked to leave the premises. Continued abuse of this nature may result in your removal from the traineeship or training program. </w:t>
      </w:r>
    </w:p>
    <w:p w14:paraId="2E7EC733" w14:textId="77777777" w:rsidR="009A140D" w:rsidRPr="00302591" w:rsidRDefault="009A140D"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Your behaviour must not disrupt or threaten others. Abusive behaviour or physical violence can result in instant withdrawal from the program. You should behave in a way that </w:t>
      </w:r>
      <w:proofErr w:type="gramStart"/>
      <w:r w:rsidRPr="00302591">
        <w:rPr>
          <w:rFonts w:asciiTheme="minorHAnsi" w:hAnsiTheme="minorHAnsi"/>
          <w:sz w:val="20"/>
          <w:szCs w:val="20"/>
        </w:rPr>
        <w:t>reflects workplace/classroom standards at all times</w:t>
      </w:r>
      <w:proofErr w:type="gramEnd"/>
      <w:r w:rsidRPr="00302591">
        <w:rPr>
          <w:rFonts w:asciiTheme="minorHAnsi" w:hAnsiTheme="minorHAnsi"/>
          <w:sz w:val="20"/>
          <w:szCs w:val="20"/>
        </w:rPr>
        <w:t xml:space="preserve">. Students should be punctual to all training sessions. If you are late you may be marked as absent and this may affect your overall result. </w:t>
      </w:r>
    </w:p>
    <w:p w14:paraId="2E7EC734" w14:textId="77777777" w:rsidR="009A140D" w:rsidRPr="00302591" w:rsidRDefault="009A140D" w:rsidP="00063D8F">
      <w:pPr>
        <w:pStyle w:val="PP2"/>
        <w:tabs>
          <w:tab w:val="clear" w:pos="1890"/>
          <w:tab w:val="center" w:pos="851"/>
        </w:tabs>
        <w:ind w:left="284" w:firstLine="0"/>
        <w:rPr>
          <w:sz w:val="22"/>
          <w:szCs w:val="20"/>
        </w:rPr>
      </w:pPr>
      <w:bookmarkStart w:id="20" w:name="_Toc23941105"/>
      <w:r w:rsidRPr="00302591">
        <w:rPr>
          <w:sz w:val="22"/>
          <w:szCs w:val="20"/>
        </w:rPr>
        <w:t>Dress and hygiene</w:t>
      </w:r>
      <w:bookmarkEnd w:id="20"/>
      <w:r w:rsidRPr="00302591">
        <w:rPr>
          <w:sz w:val="22"/>
          <w:szCs w:val="20"/>
        </w:rPr>
        <w:t xml:space="preserve"> </w:t>
      </w:r>
    </w:p>
    <w:p w14:paraId="2E7EC735" w14:textId="77777777" w:rsidR="009A140D" w:rsidRPr="00302591" w:rsidRDefault="009A140D"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Neat, comfortable clothing is generally considered appropriate for </w:t>
      </w:r>
      <w:proofErr w:type="gramStart"/>
      <w:r w:rsidRPr="00302591">
        <w:rPr>
          <w:rFonts w:asciiTheme="minorHAnsi" w:hAnsiTheme="minorHAnsi"/>
          <w:sz w:val="20"/>
          <w:szCs w:val="20"/>
        </w:rPr>
        <w:t>classroom based</w:t>
      </w:r>
      <w:proofErr w:type="gramEnd"/>
      <w:r w:rsidRPr="00302591">
        <w:rPr>
          <w:rFonts w:asciiTheme="minorHAnsi" w:hAnsiTheme="minorHAnsi"/>
          <w:sz w:val="20"/>
          <w:szCs w:val="20"/>
        </w:rPr>
        <w:t xml:space="preserve"> sessions. For any </w:t>
      </w:r>
      <w:proofErr w:type="gramStart"/>
      <w:r w:rsidRPr="00302591">
        <w:rPr>
          <w:rFonts w:asciiTheme="minorHAnsi" w:hAnsiTheme="minorHAnsi"/>
          <w:sz w:val="20"/>
          <w:szCs w:val="20"/>
        </w:rPr>
        <w:t>workplace based</w:t>
      </w:r>
      <w:proofErr w:type="gramEnd"/>
      <w:r w:rsidRPr="00302591">
        <w:rPr>
          <w:rFonts w:asciiTheme="minorHAnsi" w:hAnsiTheme="minorHAnsi"/>
          <w:sz w:val="20"/>
          <w:szCs w:val="20"/>
        </w:rPr>
        <w:t xml:space="preserve"> training you are advised by your workplace Supervisor of any specific requirements prior to commencing work.  </w:t>
      </w:r>
    </w:p>
    <w:p w14:paraId="2E7EC736" w14:textId="77777777" w:rsidR="009A140D" w:rsidRPr="00302591" w:rsidRDefault="009A140D"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Since you are working in </w:t>
      </w:r>
      <w:proofErr w:type="gramStart"/>
      <w:r w:rsidRPr="00302591">
        <w:rPr>
          <w:rFonts w:asciiTheme="minorHAnsi" w:hAnsiTheme="minorHAnsi"/>
          <w:sz w:val="20"/>
          <w:szCs w:val="20"/>
        </w:rPr>
        <w:t>close proximity</w:t>
      </w:r>
      <w:proofErr w:type="gramEnd"/>
      <w:r w:rsidRPr="00302591">
        <w:rPr>
          <w:rFonts w:asciiTheme="minorHAnsi" w:hAnsiTheme="minorHAnsi"/>
          <w:sz w:val="20"/>
          <w:szCs w:val="20"/>
        </w:rPr>
        <w:t xml:space="preserve"> with others, care with your personal hygiene (clothing, hair, deodorant </w:t>
      </w:r>
      <w:r w:rsidR="00E75422" w:rsidRPr="00302591">
        <w:rPr>
          <w:rFonts w:asciiTheme="minorHAnsi" w:hAnsiTheme="minorHAnsi"/>
          <w:sz w:val="20"/>
          <w:szCs w:val="20"/>
        </w:rPr>
        <w:t>etc.</w:t>
      </w:r>
      <w:r w:rsidRPr="00302591">
        <w:rPr>
          <w:rFonts w:asciiTheme="minorHAnsi" w:hAnsiTheme="minorHAnsi"/>
          <w:sz w:val="20"/>
          <w:szCs w:val="20"/>
        </w:rPr>
        <w:t xml:space="preserve">) is required.  </w:t>
      </w:r>
    </w:p>
    <w:p w14:paraId="2E7EC738" w14:textId="77777777" w:rsidR="007E3015" w:rsidRPr="00302591" w:rsidRDefault="00B74B26" w:rsidP="00063D8F">
      <w:pPr>
        <w:pStyle w:val="PP2"/>
        <w:tabs>
          <w:tab w:val="clear" w:pos="1890"/>
          <w:tab w:val="center" w:pos="851"/>
        </w:tabs>
        <w:ind w:left="284" w:firstLine="0"/>
        <w:rPr>
          <w:sz w:val="22"/>
          <w:szCs w:val="20"/>
        </w:rPr>
      </w:pPr>
      <w:bookmarkStart w:id="21" w:name="_Toc23941106"/>
      <w:r w:rsidRPr="00302591">
        <w:rPr>
          <w:sz w:val="22"/>
          <w:szCs w:val="20"/>
        </w:rPr>
        <w:t>Access and equity</w:t>
      </w:r>
      <w:bookmarkEnd w:id="21"/>
      <w:r w:rsidRPr="00302591">
        <w:rPr>
          <w:sz w:val="22"/>
          <w:szCs w:val="20"/>
        </w:rPr>
        <w:t xml:space="preserve"> </w:t>
      </w:r>
    </w:p>
    <w:p w14:paraId="2E7EC73A" w14:textId="13A30B02" w:rsidR="007E3015"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abides by access and equity principles and provide</w:t>
      </w:r>
      <w:r w:rsidR="008B62FF" w:rsidRPr="00302591">
        <w:rPr>
          <w:rFonts w:asciiTheme="minorHAnsi" w:hAnsiTheme="minorHAnsi"/>
          <w:sz w:val="20"/>
          <w:szCs w:val="20"/>
        </w:rPr>
        <w:t>d</w:t>
      </w:r>
      <w:r w:rsidR="00B74B26" w:rsidRPr="00302591">
        <w:rPr>
          <w:rFonts w:asciiTheme="minorHAnsi" w:hAnsiTheme="minorHAnsi"/>
          <w:sz w:val="20"/>
          <w:szCs w:val="20"/>
        </w:rPr>
        <w:t xml:space="preserve"> information, advice and support services to assist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to identify and achieve their </w:t>
      </w:r>
      <w:r w:rsidR="008B62FF" w:rsidRPr="00302591">
        <w:rPr>
          <w:rFonts w:asciiTheme="minorHAnsi" w:hAnsiTheme="minorHAnsi"/>
          <w:sz w:val="20"/>
          <w:szCs w:val="20"/>
        </w:rPr>
        <w:t>learning</w:t>
      </w:r>
      <w:r w:rsidR="00B74B26" w:rsidRPr="00302591">
        <w:rPr>
          <w:rFonts w:asciiTheme="minorHAnsi" w:hAnsiTheme="minorHAnsi"/>
          <w:sz w:val="20"/>
          <w:szCs w:val="20"/>
        </w:rPr>
        <w:t xml:space="preserve"> outcomes. </w:t>
      </w: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is committed to providing an environment free from discrimination and harassment.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will not be discriminated against </w:t>
      </w:r>
      <w:proofErr w:type="gramStart"/>
      <w:r w:rsidR="00B74B26" w:rsidRPr="00302591">
        <w:rPr>
          <w:rFonts w:asciiTheme="minorHAnsi" w:hAnsiTheme="minorHAnsi"/>
          <w:sz w:val="20"/>
          <w:szCs w:val="20"/>
        </w:rPr>
        <w:t>on the basis of</w:t>
      </w:r>
      <w:proofErr w:type="gramEnd"/>
      <w:r w:rsidR="00B74B26" w:rsidRPr="00302591">
        <w:rPr>
          <w:rFonts w:asciiTheme="minorHAnsi" w:hAnsiTheme="minorHAnsi"/>
          <w:sz w:val="20"/>
          <w:szCs w:val="20"/>
        </w:rPr>
        <w:t xml:space="preserve"> certain attributes as described by the Equal Opportunity Act 2010. </w:t>
      </w:r>
    </w:p>
    <w:p w14:paraId="2E7EC73B"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It is unlawful to discriminate on the basis of the following attributes: sex, impairment, marital status, physical features, age, pregnancy, breastfeeding, industrial activity, religious belief or activity, lawful sexual activity, political belief or activity, parental status as a carer or personal association (whether as a relative or otherwise) with a person who is identified by reference to any of the above attributes. </w:t>
      </w:r>
    </w:p>
    <w:p w14:paraId="2E7EC73C" w14:textId="65A4572E"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 </w:t>
      </w:r>
      <w:r w:rsidR="0057618F" w:rsidRPr="00302591">
        <w:rPr>
          <w:rFonts w:asciiTheme="minorHAnsi" w:hAnsiTheme="minorHAnsi"/>
          <w:sz w:val="20"/>
          <w:szCs w:val="20"/>
        </w:rPr>
        <w:t>student</w:t>
      </w:r>
      <w:r w:rsidRPr="00302591">
        <w:rPr>
          <w:rFonts w:asciiTheme="minorHAnsi" w:hAnsiTheme="minorHAnsi"/>
          <w:sz w:val="20"/>
          <w:szCs w:val="20"/>
        </w:rPr>
        <w:t xml:space="preserve"> should never feel they are unable to complete their training for any reason. Access and Equity is the responsibility of all staff members at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however, </w:t>
      </w:r>
      <w:r w:rsidR="0057618F" w:rsidRPr="00302591">
        <w:rPr>
          <w:rFonts w:asciiTheme="minorHAnsi" w:hAnsiTheme="minorHAnsi"/>
          <w:sz w:val="20"/>
          <w:szCs w:val="20"/>
        </w:rPr>
        <w:t>student</w:t>
      </w:r>
      <w:r w:rsidRPr="00302591">
        <w:rPr>
          <w:rFonts w:asciiTheme="minorHAnsi" w:hAnsiTheme="minorHAnsi"/>
          <w:sz w:val="20"/>
          <w:szCs w:val="20"/>
        </w:rPr>
        <w:t xml:space="preserve">s who feel they </w:t>
      </w:r>
      <w:r w:rsidR="008B62FF" w:rsidRPr="00302591">
        <w:rPr>
          <w:rFonts w:asciiTheme="minorHAnsi" w:hAnsiTheme="minorHAnsi"/>
          <w:sz w:val="20"/>
          <w:szCs w:val="20"/>
        </w:rPr>
        <w:t xml:space="preserve">have been miss treated </w:t>
      </w:r>
      <w:r w:rsidRPr="00302591">
        <w:rPr>
          <w:rFonts w:asciiTheme="minorHAnsi" w:hAnsiTheme="minorHAnsi"/>
          <w:sz w:val="20"/>
          <w:szCs w:val="20"/>
        </w:rPr>
        <w:t xml:space="preserve">should contact </w:t>
      </w:r>
      <w:r w:rsidR="008B62FF" w:rsidRPr="00302591">
        <w:rPr>
          <w:rFonts w:asciiTheme="minorHAnsi" w:hAnsiTheme="minorHAnsi"/>
          <w:sz w:val="20"/>
          <w:szCs w:val="20"/>
        </w:rPr>
        <w:t xml:space="preserve">the Student Services </w:t>
      </w:r>
      <w:r w:rsidRPr="00302591">
        <w:rPr>
          <w:rFonts w:asciiTheme="minorHAnsi" w:hAnsiTheme="minorHAnsi"/>
          <w:sz w:val="20"/>
          <w:szCs w:val="20"/>
        </w:rPr>
        <w:t xml:space="preserve">Officer on </w:t>
      </w:r>
    </w:p>
    <w:p w14:paraId="2E7EC73D" w14:textId="6BA29DEF" w:rsidR="007E3015"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B74B26" w:rsidRPr="00302591">
        <w:rPr>
          <w:rFonts w:asciiTheme="minorHAnsi" w:hAnsiTheme="minorHAnsi"/>
          <w:sz w:val="20"/>
          <w:szCs w:val="20"/>
        </w:rPr>
        <w:t>’s policy sets out the Access and Equ</w:t>
      </w:r>
      <w:r w:rsidR="008B62FF" w:rsidRPr="00302591">
        <w:rPr>
          <w:rFonts w:asciiTheme="minorHAnsi" w:hAnsiTheme="minorHAnsi"/>
          <w:sz w:val="20"/>
          <w:szCs w:val="20"/>
        </w:rPr>
        <w:t>ity principles and processes to</w:t>
      </w:r>
      <w:r w:rsidR="00B74B26" w:rsidRPr="00302591">
        <w:rPr>
          <w:rFonts w:asciiTheme="minorHAnsi" w:hAnsiTheme="minorHAnsi"/>
          <w:sz w:val="20"/>
          <w:szCs w:val="20"/>
        </w:rPr>
        <w:t xml:space="preserve">:  </w:t>
      </w:r>
    </w:p>
    <w:p w14:paraId="2E7EC73E" w14:textId="77777777" w:rsidR="007E3015" w:rsidRPr="00302591" w:rsidRDefault="00724E02"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R</w:t>
      </w:r>
      <w:r w:rsidR="00B74B26" w:rsidRPr="00302591">
        <w:rPr>
          <w:rFonts w:asciiTheme="minorHAnsi" w:hAnsiTheme="minorHAnsi"/>
          <w:sz w:val="20"/>
          <w:szCs w:val="20"/>
        </w:rPr>
        <w:t xml:space="preserve">eflect fair and reasonable opportunity, </w:t>
      </w:r>
      <w:r w:rsidRPr="00302591">
        <w:rPr>
          <w:rFonts w:asciiTheme="minorHAnsi" w:hAnsiTheme="minorHAnsi"/>
          <w:sz w:val="20"/>
          <w:szCs w:val="20"/>
        </w:rPr>
        <w:t xml:space="preserve">for all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and staff, regardless of race, colour, religion, gender or physical disability, regardless of the prevailing community values. </w:t>
      </w:r>
    </w:p>
    <w:p w14:paraId="2E7EC73F"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Equity for all people through the fair and appropriate allocation of resources and involvement in vocational education and training. </w:t>
      </w:r>
    </w:p>
    <w:p w14:paraId="2E7EC740"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Equality of outcome within vocational education and training for all people, without discrimination. </w:t>
      </w:r>
    </w:p>
    <w:p w14:paraId="2E7EC741"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Access for all people to appropriate quality vocational education and training programs and services. </w:t>
      </w:r>
    </w:p>
    <w:p w14:paraId="2E7EC742" w14:textId="1E7A4295" w:rsidR="007E3015" w:rsidRPr="00302591" w:rsidRDefault="00B74B26" w:rsidP="00B24DA4">
      <w:pPr>
        <w:spacing w:before="120" w:after="240" w:line="276" w:lineRule="auto"/>
        <w:ind w:left="284" w:right="-11" w:firstLine="0"/>
        <w:jc w:val="both"/>
        <w:rPr>
          <w:rFonts w:asciiTheme="minorHAnsi" w:hAnsiTheme="minorHAnsi"/>
          <w:sz w:val="20"/>
          <w:szCs w:val="20"/>
        </w:rPr>
      </w:pPr>
      <w:r w:rsidRPr="00302591">
        <w:rPr>
          <w:rFonts w:asciiTheme="minorHAnsi" w:hAnsiTheme="minorHAnsi"/>
          <w:sz w:val="20"/>
          <w:szCs w:val="20"/>
        </w:rPr>
        <w:t xml:space="preserve">The intention of </w:t>
      </w:r>
      <w:r w:rsidR="00E9512A" w:rsidRPr="00302591">
        <w:rPr>
          <w:rFonts w:asciiTheme="minorHAnsi" w:hAnsiTheme="minorHAnsi"/>
          <w:sz w:val="20"/>
          <w:szCs w:val="20"/>
        </w:rPr>
        <w:t>Qualify</w:t>
      </w:r>
      <w:r w:rsidRPr="00302591">
        <w:rPr>
          <w:rFonts w:asciiTheme="minorHAnsi" w:hAnsiTheme="minorHAnsi"/>
          <w:sz w:val="20"/>
          <w:szCs w:val="20"/>
        </w:rPr>
        <w:t xml:space="preserve">’s is that all </w:t>
      </w:r>
      <w:r w:rsidR="0057618F" w:rsidRPr="00302591">
        <w:rPr>
          <w:rFonts w:asciiTheme="minorHAnsi" w:hAnsiTheme="minorHAnsi"/>
          <w:sz w:val="20"/>
          <w:szCs w:val="20"/>
        </w:rPr>
        <w:t>student</w:t>
      </w:r>
      <w:r w:rsidRPr="00302591">
        <w:rPr>
          <w:rFonts w:asciiTheme="minorHAnsi" w:hAnsiTheme="minorHAnsi"/>
          <w:sz w:val="20"/>
          <w:szCs w:val="20"/>
        </w:rPr>
        <w:t xml:space="preserve">s have an equal opportunity to successfully gain skills, knowledge and experience through the training and assessment services of </w:t>
      </w:r>
      <w:r w:rsidR="00E9512A" w:rsidRPr="00302591">
        <w:rPr>
          <w:rFonts w:asciiTheme="minorHAnsi" w:hAnsiTheme="minorHAnsi"/>
          <w:sz w:val="20"/>
          <w:szCs w:val="20"/>
        </w:rPr>
        <w:t>Qualify</w:t>
      </w:r>
      <w:r w:rsidRPr="00302591">
        <w:rPr>
          <w:rFonts w:asciiTheme="minorHAnsi" w:hAnsiTheme="minorHAnsi"/>
          <w:sz w:val="20"/>
          <w:szCs w:val="20"/>
        </w:rPr>
        <w:t xml:space="preserve">. </w:t>
      </w:r>
    </w:p>
    <w:p w14:paraId="2E7EC743" w14:textId="77777777" w:rsidR="007E3015" w:rsidRPr="00302591" w:rsidRDefault="003E0459" w:rsidP="00063D8F">
      <w:pPr>
        <w:pStyle w:val="PP2"/>
        <w:tabs>
          <w:tab w:val="clear" w:pos="1890"/>
          <w:tab w:val="center" w:pos="851"/>
        </w:tabs>
        <w:ind w:left="284" w:firstLine="0"/>
        <w:rPr>
          <w:sz w:val="22"/>
          <w:szCs w:val="20"/>
        </w:rPr>
      </w:pPr>
      <w:bookmarkStart w:id="22" w:name="_Toc23941107"/>
      <w:r w:rsidRPr="00302591">
        <w:rPr>
          <w:sz w:val="22"/>
          <w:szCs w:val="20"/>
        </w:rPr>
        <w:t>W</w:t>
      </w:r>
      <w:r w:rsidR="00B74B26" w:rsidRPr="00302591">
        <w:rPr>
          <w:sz w:val="22"/>
          <w:szCs w:val="20"/>
        </w:rPr>
        <w:t>H&amp;S</w:t>
      </w:r>
      <w:bookmarkEnd w:id="22"/>
      <w:r w:rsidR="00B74B26" w:rsidRPr="00302591">
        <w:rPr>
          <w:sz w:val="22"/>
          <w:szCs w:val="20"/>
        </w:rPr>
        <w:t xml:space="preserve"> </w:t>
      </w:r>
    </w:p>
    <w:p w14:paraId="2E7EC744" w14:textId="19E9FA1C" w:rsidR="00820EA9" w:rsidRPr="00302591" w:rsidRDefault="00E9512A" w:rsidP="00063D8F">
      <w:pPr>
        <w:spacing w:before="120" w:after="240" w:line="276" w:lineRule="auto"/>
        <w:ind w:left="284" w:right="-11"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820EA9" w:rsidRPr="00302591">
        <w:rPr>
          <w:rFonts w:asciiTheme="minorHAnsi" w:hAnsiTheme="minorHAnsi"/>
          <w:sz w:val="20"/>
          <w:szCs w:val="20"/>
        </w:rPr>
        <w:t xml:space="preserve">recognises the importance of providing a safe and healthy environment for </w:t>
      </w:r>
      <w:r w:rsidR="0057618F" w:rsidRPr="00302591">
        <w:rPr>
          <w:rFonts w:asciiTheme="minorHAnsi" w:hAnsiTheme="minorHAnsi"/>
          <w:sz w:val="20"/>
          <w:szCs w:val="20"/>
        </w:rPr>
        <w:t>student</w:t>
      </w:r>
      <w:r w:rsidR="00820EA9" w:rsidRPr="00302591">
        <w:rPr>
          <w:rFonts w:asciiTheme="minorHAnsi" w:hAnsiTheme="minorHAnsi"/>
          <w:sz w:val="20"/>
          <w:szCs w:val="20"/>
        </w:rPr>
        <w:t xml:space="preserve">s, contractors and visitors during their participation in work and training activities with the organisation.  </w:t>
      </w:r>
    </w:p>
    <w:p w14:paraId="2E7EC745"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It is your responsibility to: </w:t>
      </w:r>
    </w:p>
    <w:p w14:paraId="2E7EC746"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To protect your own health and safety and to avoid adversely affecting the health and safety of any other person. </w:t>
      </w:r>
    </w:p>
    <w:p w14:paraId="2E7EC747" w14:textId="123462F3"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To not wilfully or recklessly interfere or misuse anything provided by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in the interests of health, safety or welfare.  </w:t>
      </w:r>
    </w:p>
    <w:p w14:paraId="2E7EC748" w14:textId="5C3A53BD"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To co-operate with health and safety directives given by staff of </w:t>
      </w:r>
      <w:r w:rsidR="00E9512A" w:rsidRPr="00302591">
        <w:rPr>
          <w:rFonts w:asciiTheme="minorHAnsi" w:hAnsiTheme="minorHAnsi"/>
          <w:sz w:val="20"/>
          <w:szCs w:val="20"/>
        </w:rPr>
        <w:t>Qualify</w:t>
      </w:r>
      <w:r w:rsidRPr="00302591">
        <w:rPr>
          <w:rFonts w:asciiTheme="minorHAnsi" w:hAnsiTheme="minorHAnsi"/>
          <w:sz w:val="20"/>
          <w:szCs w:val="20"/>
        </w:rPr>
        <w:t xml:space="preserve">.  </w:t>
      </w:r>
    </w:p>
    <w:p w14:paraId="2E7EC749" w14:textId="77777777" w:rsidR="007E3015" w:rsidRPr="00302591" w:rsidRDefault="00820EA9"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To ensure</w:t>
      </w:r>
      <w:r w:rsidR="00B74B26" w:rsidRPr="00302591">
        <w:rPr>
          <w:rFonts w:asciiTheme="minorHAnsi" w:hAnsiTheme="minorHAnsi"/>
          <w:sz w:val="20"/>
          <w:szCs w:val="20"/>
        </w:rPr>
        <w:t xml:space="preserve"> you are not, </w:t>
      </w:r>
      <w:r w:rsidRPr="00302591">
        <w:rPr>
          <w:rFonts w:asciiTheme="minorHAnsi" w:hAnsiTheme="minorHAnsi"/>
          <w:sz w:val="20"/>
          <w:szCs w:val="20"/>
        </w:rPr>
        <w:t xml:space="preserve">affected </w:t>
      </w:r>
      <w:r w:rsidR="00B74B26" w:rsidRPr="00302591">
        <w:rPr>
          <w:rFonts w:asciiTheme="minorHAnsi" w:hAnsiTheme="minorHAnsi"/>
          <w:sz w:val="20"/>
          <w:szCs w:val="20"/>
        </w:rPr>
        <w:t xml:space="preserve">by the consumption of drugs or alcohol, as to endanger your own health and safety or the health and safety of another person.  </w:t>
      </w:r>
    </w:p>
    <w:p w14:paraId="2E7EC74A" w14:textId="0049B227" w:rsidR="007E3015" w:rsidRPr="00302591" w:rsidRDefault="00E9512A" w:rsidP="00063D8F">
      <w:pPr>
        <w:spacing w:before="120" w:after="240" w:line="276" w:lineRule="auto"/>
        <w:ind w:left="284" w:right="-11"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strives for excellence in workplace health and safety and is committed to providing an environment free from risks and conducive to the productivity and efficiency needs of its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and others. </w:t>
      </w:r>
    </w:p>
    <w:p w14:paraId="2E7EC74B" w14:textId="217A503D" w:rsidR="007E3015" w:rsidRPr="00302591" w:rsidRDefault="00BE2B15" w:rsidP="00063D8F">
      <w:pPr>
        <w:spacing w:before="120" w:after="240" w:line="276" w:lineRule="auto"/>
        <w:ind w:left="284" w:right="-11" w:firstLine="0"/>
        <w:jc w:val="both"/>
        <w:rPr>
          <w:rFonts w:asciiTheme="minorHAnsi" w:hAnsiTheme="minorHAnsi"/>
          <w:sz w:val="20"/>
          <w:szCs w:val="20"/>
        </w:rPr>
      </w:pPr>
      <w:r w:rsidRPr="00302591">
        <w:rPr>
          <w:rFonts w:asciiTheme="minorHAnsi" w:hAnsiTheme="minorHAnsi"/>
          <w:sz w:val="20"/>
          <w:szCs w:val="20"/>
        </w:rPr>
        <w:t xml:space="preserve"> Compliance with Legislation, </w:t>
      </w:r>
      <w:proofErr w:type="gramStart"/>
      <w:r w:rsidR="00E9512A" w:rsidRPr="00302591">
        <w:rPr>
          <w:rFonts w:asciiTheme="minorHAnsi" w:hAnsiTheme="minorHAnsi"/>
          <w:sz w:val="20"/>
          <w:szCs w:val="20"/>
        </w:rPr>
        <w:t>Qualify</w:t>
      </w:r>
      <w:proofErr w:type="gramEnd"/>
      <w:r w:rsidR="002A6213" w:rsidRPr="00302591">
        <w:rPr>
          <w:rFonts w:asciiTheme="minorHAnsi" w:hAnsiTheme="minorHAnsi"/>
          <w:sz w:val="20"/>
          <w:szCs w:val="20"/>
        </w:rPr>
        <w:t xml:space="preserve"> </w:t>
      </w:r>
      <w:r w:rsidR="00B74B26" w:rsidRPr="00302591">
        <w:rPr>
          <w:rFonts w:asciiTheme="minorHAnsi" w:hAnsiTheme="minorHAnsi"/>
          <w:sz w:val="20"/>
          <w:szCs w:val="20"/>
        </w:rPr>
        <w:t>meets the requirements of the OH&amp;S Act 2004 (Victoria) and complies with all other relevant legislation, codes of practice, advisory</w:t>
      </w:r>
      <w:r w:rsidR="00820EA9" w:rsidRPr="00302591">
        <w:rPr>
          <w:rFonts w:asciiTheme="minorHAnsi" w:hAnsiTheme="minorHAnsi"/>
          <w:sz w:val="20"/>
          <w:szCs w:val="20"/>
        </w:rPr>
        <w:t>,</w:t>
      </w:r>
      <w:r w:rsidR="00B74B26" w:rsidRPr="00302591">
        <w:rPr>
          <w:rFonts w:asciiTheme="minorHAnsi" w:hAnsiTheme="minorHAnsi"/>
          <w:sz w:val="20"/>
          <w:szCs w:val="20"/>
        </w:rPr>
        <w:t xml:space="preserve"> best practice standards </w:t>
      </w:r>
      <w:r w:rsidR="00820EA9" w:rsidRPr="00302591">
        <w:rPr>
          <w:rFonts w:asciiTheme="minorHAnsi" w:hAnsiTheme="minorHAnsi"/>
          <w:sz w:val="20"/>
          <w:szCs w:val="20"/>
        </w:rPr>
        <w:t xml:space="preserve">and </w:t>
      </w:r>
      <w:r w:rsidR="00B74B26" w:rsidRPr="00302591">
        <w:rPr>
          <w:rFonts w:asciiTheme="minorHAnsi" w:hAnsiTheme="minorHAnsi"/>
          <w:sz w:val="20"/>
          <w:szCs w:val="20"/>
        </w:rPr>
        <w:t xml:space="preserve">organisational policies and procedures. </w:t>
      </w:r>
    </w:p>
    <w:p w14:paraId="2E7EC74C" w14:textId="77777777" w:rsidR="007E3015" w:rsidRPr="00302591" w:rsidRDefault="0057618F" w:rsidP="00063D8F">
      <w:pPr>
        <w:pStyle w:val="PP2"/>
        <w:tabs>
          <w:tab w:val="clear" w:pos="1890"/>
          <w:tab w:val="center" w:pos="851"/>
        </w:tabs>
        <w:ind w:left="284" w:firstLine="0"/>
        <w:rPr>
          <w:sz w:val="22"/>
          <w:szCs w:val="20"/>
        </w:rPr>
      </w:pPr>
      <w:bookmarkStart w:id="23" w:name="_Toc23941108"/>
      <w:r w:rsidRPr="00302591">
        <w:rPr>
          <w:sz w:val="22"/>
          <w:szCs w:val="20"/>
        </w:rPr>
        <w:t>Student</w:t>
      </w:r>
      <w:r w:rsidR="00B74B26" w:rsidRPr="00302591">
        <w:rPr>
          <w:sz w:val="22"/>
          <w:szCs w:val="20"/>
        </w:rPr>
        <w:t xml:space="preserve"> welfare</w:t>
      </w:r>
      <w:bookmarkEnd w:id="23"/>
      <w:r w:rsidR="00B74B26" w:rsidRPr="00302591">
        <w:rPr>
          <w:sz w:val="22"/>
          <w:szCs w:val="20"/>
        </w:rPr>
        <w:t xml:space="preserve"> </w:t>
      </w:r>
    </w:p>
    <w:p w14:paraId="2E7EC74D" w14:textId="78395150" w:rsidR="0057618F" w:rsidRPr="00302591" w:rsidRDefault="00B74B26" w:rsidP="00AC54CA">
      <w:pPr>
        <w:spacing w:before="120" w:after="120" w:line="276" w:lineRule="auto"/>
        <w:ind w:left="288" w:right="14" w:firstLine="0"/>
        <w:jc w:val="both"/>
        <w:rPr>
          <w:rFonts w:asciiTheme="minorHAnsi" w:hAnsiTheme="minorHAnsi"/>
          <w:sz w:val="20"/>
          <w:szCs w:val="20"/>
        </w:rPr>
      </w:pPr>
      <w:r w:rsidRPr="00302591">
        <w:rPr>
          <w:rFonts w:asciiTheme="minorHAnsi" w:hAnsiTheme="minorHAnsi"/>
          <w:sz w:val="20"/>
          <w:szCs w:val="20"/>
        </w:rPr>
        <w:t>In order to pro</w:t>
      </w:r>
      <w:r w:rsidR="0057618F" w:rsidRPr="00302591">
        <w:rPr>
          <w:rFonts w:asciiTheme="minorHAnsi" w:hAnsiTheme="minorHAnsi"/>
          <w:sz w:val="20"/>
          <w:szCs w:val="20"/>
        </w:rPr>
        <w:t>vide student with support and pro</w:t>
      </w:r>
      <w:r w:rsidRPr="00302591">
        <w:rPr>
          <w:rFonts w:asciiTheme="minorHAnsi" w:hAnsiTheme="minorHAnsi"/>
          <w:sz w:val="20"/>
          <w:szCs w:val="20"/>
        </w:rPr>
        <w:t xml:space="preserve">tect the welfare of </w:t>
      </w:r>
      <w:r w:rsidR="0057618F" w:rsidRPr="00302591">
        <w:rPr>
          <w:rFonts w:asciiTheme="minorHAnsi" w:hAnsiTheme="minorHAnsi"/>
          <w:sz w:val="20"/>
          <w:szCs w:val="20"/>
        </w:rPr>
        <w:t>student</w:t>
      </w:r>
      <w:r w:rsidRPr="00302591">
        <w:rPr>
          <w:rFonts w:asciiTheme="minorHAnsi" w:hAnsiTheme="minorHAnsi"/>
          <w:sz w:val="20"/>
          <w:szCs w:val="20"/>
        </w:rPr>
        <w:t xml:space="preserve">s, </w:t>
      </w:r>
      <w:proofErr w:type="gramStart"/>
      <w:r w:rsidR="00E9512A" w:rsidRPr="00302591">
        <w:rPr>
          <w:rFonts w:asciiTheme="minorHAnsi" w:hAnsiTheme="minorHAnsi"/>
          <w:sz w:val="20"/>
          <w:szCs w:val="20"/>
        </w:rPr>
        <w:t>Qualify</w:t>
      </w:r>
      <w:proofErr w:type="gramEnd"/>
      <w:r w:rsidR="0057618F" w:rsidRPr="00302591">
        <w:rPr>
          <w:rFonts w:asciiTheme="minorHAnsi" w:hAnsiTheme="minorHAnsi"/>
          <w:sz w:val="20"/>
          <w:szCs w:val="20"/>
        </w:rPr>
        <w:t xml:space="preserve"> can provide access to a range of support services and resources to enhance the outcomes for learners facing a range of life issues including: </w:t>
      </w:r>
    </w:p>
    <w:p w14:paraId="2E7EC74E" w14:textId="77777777" w:rsidR="0057618F" w:rsidRPr="00302591" w:rsidRDefault="0057618F"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a range of employment support services such as job networks;</w:t>
      </w:r>
    </w:p>
    <w:p w14:paraId="2E7EC74F" w14:textId="77777777" w:rsidR="0057618F" w:rsidRPr="00302591" w:rsidRDefault="0057618F"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support personnel such as careers counsellors, careers advice; </w:t>
      </w:r>
    </w:p>
    <w:p w14:paraId="2E7EC750" w14:textId="77777777" w:rsidR="0057618F" w:rsidRPr="00302591" w:rsidRDefault="0057618F"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a range of personal support services such as disability support, legal aid, housing assistance, mental and physical health, child care.</w:t>
      </w:r>
    </w:p>
    <w:p w14:paraId="2E7EC751" w14:textId="3E961D56" w:rsidR="009A140D" w:rsidRPr="00302591" w:rsidRDefault="009A140D"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If you require further information about our support services visit our web site or speak to you</w:t>
      </w:r>
      <w:r w:rsidR="00AC54CA" w:rsidRPr="00302591">
        <w:rPr>
          <w:rFonts w:asciiTheme="minorHAnsi" w:hAnsiTheme="minorHAnsi"/>
          <w:sz w:val="20"/>
          <w:szCs w:val="20"/>
        </w:rPr>
        <w:t>r</w:t>
      </w:r>
      <w:r w:rsidRPr="00302591">
        <w:rPr>
          <w:rFonts w:asciiTheme="minorHAnsi" w:hAnsiTheme="minorHAnsi"/>
          <w:sz w:val="20"/>
          <w:szCs w:val="20"/>
        </w:rPr>
        <w:t xml:space="preserve"> trainer for advi</w:t>
      </w:r>
      <w:r w:rsidR="00AC54CA" w:rsidRPr="00302591">
        <w:rPr>
          <w:rFonts w:asciiTheme="minorHAnsi" w:hAnsiTheme="minorHAnsi"/>
          <w:sz w:val="20"/>
          <w:szCs w:val="20"/>
        </w:rPr>
        <w:t>c</w:t>
      </w:r>
      <w:r w:rsidRPr="00302591">
        <w:rPr>
          <w:rFonts w:asciiTheme="minorHAnsi" w:hAnsiTheme="minorHAnsi"/>
          <w:sz w:val="20"/>
          <w:szCs w:val="20"/>
        </w:rPr>
        <w:t>e</w:t>
      </w:r>
      <w:r w:rsidR="00AC54CA" w:rsidRPr="00302591">
        <w:rPr>
          <w:rFonts w:asciiTheme="minorHAnsi" w:hAnsiTheme="minorHAnsi"/>
          <w:sz w:val="20"/>
          <w:szCs w:val="20"/>
        </w:rPr>
        <w:t>.</w:t>
      </w:r>
    </w:p>
    <w:p w14:paraId="2E7EC752" w14:textId="77777777" w:rsidR="007E3015" w:rsidRPr="00302591" w:rsidRDefault="00B74B26" w:rsidP="00063D8F">
      <w:pPr>
        <w:pStyle w:val="PP2"/>
        <w:tabs>
          <w:tab w:val="clear" w:pos="1890"/>
          <w:tab w:val="center" w:pos="851"/>
        </w:tabs>
        <w:ind w:left="284" w:firstLine="0"/>
        <w:rPr>
          <w:sz w:val="22"/>
          <w:szCs w:val="20"/>
        </w:rPr>
      </w:pPr>
      <w:bookmarkStart w:id="24" w:name="_Toc23941109"/>
      <w:r w:rsidRPr="00302591">
        <w:rPr>
          <w:sz w:val="22"/>
          <w:szCs w:val="20"/>
        </w:rPr>
        <w:t>General requirements</w:t>
      </w:r>
      <w:bookmarkEnd w:id="24"/>
      <w:r w:rsidRPr="00302591">
        <w:rPr>
          <w:sz w:val="22"/>
          <w:szCs w:val="20"/>
        </w:rPr>
        <w:t xml:space="preserve"> </w:t>
      </w:r>
    </w:p>
    <w:p w14:paraId="7DB696F1" w14:textId="77777777" w:rsidR="00AC54CA"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u w:val="single" w:color="000000"/>
        </w:rPr>
        <w:t>Do not</w:t>
      </w:r>
      <w:r w:rsidRPr="00302591">
        <w:rPr>
          <w:rFonts w:asciiTheme="minorHAnsi" w:hAnsiTheme="minorHAnsi"/>
          <w:sz w:val="20"/>
          <w:szCs w:val="20"/>
        </w:rPr>
        <w:t xml:space="preserve"> leave handbags or other valuables unattended. Although our training facilities are reasonably secure, you are ultimately responsible for your own belongings.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accepts no responsibility for </w:t>
      </w:r>
      <w:r w:rsidR="00820EA9" w:rsidRPr="00302591">
        <w:rPr>
          <w:rFonts w:asciiTheme="minorHAnsi" w:hAnsiTheme="minorHAnsi"/>
          <w:sz w:val="20"/>
          <w:szCs w:val="20"/>
        </w:rPr>
        <w:t>any stolen or missing</w:t>
      </w:r>
      <w:r w:rsidRPr="00302591">
        <w:rPr>
          <w:rFonts w:asciiTheme="minorHAnsi" w:hAnsiTheme="minorHAnsi"/>
          <w:sz w:val="20"/>
          <w:szCs w:val="20"/>
        </w:rPr>
        <w:t xml:space="preserve"> belongings. </w:t>
      </w:r>
      <w:r w:rsidR="00AC54CA" w:rsidRPr="00302591">
        <w:rPr>
          <w:rFonts w:asciiTheme="minorHAnsi" w:hAnsiTheme="minorHAnsi"/>
          <w:sz w:val="20"/>
          <w:szCs w:val="20"/>
        </w:rPr>
        <w:t xml:space="preserve"> </w:t>
      </w:r>
    </w:p>
    <w:p w14:paraId="2E7EC754" w14:textId="6929A54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Smoking is not permitted within the building or in entrance to the facilities.  </w:t>
      </w:r>
    </w:p>
    <w:p w14:paraId="2E7EC755" w14:textId="741D64A8"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If you have a personal health </w:t>
      </w:r>
      <w:r w:rsidR="00AC54CA" w:rsidRPr="00302591">
        <w:rPr>
          <w:rFonts w:asciiTheme="minorHAnsi" w:hAnsiTheme="minorHAnsi"/>
          <w:sz w:val="20"/>
          <w:szCs w:val="20"/>
        </w:rPr>
        <w:t>condition,</w:t>
      </w:r>
      <w:r w:rsidRPr="00302591">
        <w:rPr>
          <w:rFonts w:asciiTheme="minorHAnsi" w:hAnsiTheme="minorHAnsi"/>
          <w:sz w:val="20"/>
          <w:szCs w:val="20"/>
        </w:rPr>
        <w:t xml:space="preserve"> please advise your </w:t>
      </w:r>
      <w:r w:rsidR="005113B3" w:rsidRPr="00302591">
        <w:rPr>
          <w:rFonts w:asciiTheme="minorHAnsi" w:hAnsiTheme="minorHAnsi"/>
          <w:sz w:val="20"/>
          <w:szCs w:val="20"/>
        </w:rPr>
        <w:t>Trainer</w:t>
      </w:r>
      <w:r w:rsidRPr="00302591">
        <w:rPr>
          <w:rFonts w:asciiTheme="minorHAnsi" w:hAnsiTheme="minorHAnsi"/>
          <w:sz w:val="20"/>
          <w:szCs w:val="20"/>
        </w:rPr>
        <w:t xml:space="preserve"> before commencing the course. All information </w:t>
      </w:r>
      <w:r w:rsidR="0089663C" w:rsidRPr="00302591">
        <w:rPr>
          <w:rFonts w:asciiTheme="minorHAnsi" w:hAnsiTheme="minorHAnsi"/>
          <w:sz w:val="20"/>
          <w:szCs w:val="20"/>
        </w:rPr>
        <w:t xml:space="preserve">is </w:t>
      </w:r>
      <w:r w:rsidRPr="00302591">
        <w:rPr>
          <w:rFonts w:asciiTheme="minorHAnsi" w:hAnsiTheme="minorHAnsi"/>
          <w:sz w:val="20"/>
          <w:szCs w:val="20"/>
        </w:rPr>
        <w:t xml:space="preserve">treated in strict confidence and is needed so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can provide support or treatment should an emergency arise </w:t>
      </w:r>
    </w:p>
    <w:p w14:paraId="2E7EC757" w14:textId="11179ABE"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Should you be involved in any accident result</w:t>
      </w:r>
      <w:r w:rsidR="00820EA9" w:rsidRPr="00302591">
        <w:rPr>
          <w:rFonts w:asciiTheme="minorHAnsi" w:hAnsiTheme="minorHAnsi"/>
          <w:sz w:val="20"/>
          <w:szCs w:val="20"/>
        </w:rPr>
        <w:t xml:space="preserve">ing </w:t>
      </w:r>
      <w:r w:rsidRPr="00302591">
        <w:rPr>
          <w:rFonts w:asciiTheme="minorHAnsi" w:hAnsiTheme="minorHAnsi"/>
          <w:sz w:val="20"/>
          <w:szCs w:val="20"/>
        </w:rPr>
        <w:t xml:space="preserve">in personal injury and or damage to equipment or facilities, notify the </w:t>
      </w:r>
      <w:r w:rsidR="005113B3" w:rsidRPr="00302591">
        <w:rPr>
          <w:rFonts w:asciiTheme="minorHAnsi" w:hAnsiTheme="minorHAnsi"/>
          <w:sz w:val="20"/>
          <w:szCs w:val="20"/>
        </w:rPr>
        <w:t>Trainer</w:t>
      </w:r>
      <w:r w:rsidRPr="00302591">
        <w:rPr>
          <w:rFonts w:asciiTheme="minorHAnsi" w:hAnsiTheme="minorHAnsi"/>
          <w:sz w:val="20"/>
          <w:szCs w:val="20"/>
        </w:rPr>
        <w:t xml:space="preserve"> </w:t>
      </w:r>
      <w:r w:rsidRPr="00302591">
        <w:rPr>
          <w:rFonts w:asciiTheme="minorHAnsi" w:hAnsiTheme="minorHAnsi"/>
          <w:sz w:val="20"/>
          <w:szCs w:val="20"/>
          <w:u w:val="single" w:color="000000"/>
        </w:rPr>
        <w:t>immediately</w:t>
      </w:r>
      <w:r w:rsidRPr="00302591">
        <w:rPr>
          <w:rFonts w:asciiTheme="minorHAnsi" w:hAnsiTheme="minorHAnsi"/>
          <w:sz w:val="20"/>
          <w:szCs w:val="20"/>
        </w:rPr>
        <w:t xml:space="preserve">. </w:t>
      </w:r>
      <w:r w:rsidR="00302591">
        <w:rPr>
          <w:rFonts w:asciiTheme="minorHAnsi" w:hAnsiTheme="minorHAnsi"/>
          <w:sz w:val="20"/>
          <w:szCs w:val="20"/>
        </w:rPr>
        <w:t xml:space="preserve"> </w:t>
      </w:r>
      <w:r w:rsidRPr="00302591">
        <w:rPr>
          <w:rFonts w:asciiTheme="minorHAnsi" w:hAnsiTheme="minorHAnsi"/>
          <w:sz w:val="20"/>
          <w:szCs w:val="20"/>
        </w:rPr>
        <w:t>Emergency procedures and exit plans must be followed. If you hear an alarm or a staff member advises of an emergency, you must leave the building</w:t>
      </w:r>
      <w:r w:rsidR="003E0459" w:rsidRPr="00302591">
        <w:rPr>
          <w:rFonts w:asciiTheme="minorHAnsi" w:hAnsiTheme="minorHAnsi"/>
          <w:sz w:val="20"/>
          <w:szCs w:val="20"/>
        </w:rPr>
        <w:t>, if you are upstairs exit</w:t>
      </w:r>
      <w:r w:rsidRPr="00302591">
        <w:rPr>
          <w:rFonts w:asciiTheme="minorHAnsi" w:hAnsiTheme="minorHAnsi"/>
          <w:sz w:val="20"/>
          <w:szCs w:val="20"/>
        </w:rPr>
        <w:t xml:space="preserve"> via the Emergency Stairs. Emergency procedures and exit plans are covered on the first session of a new training program.   </w:t>
      </w:r>
    </w:p>
    <w:p w14:paraId="2E7EC758" w14:textId="77777777" w:rsidR="007E3015" w:rsidRPr="00302591" w:rsidRDefault="00B74B26" w:rsidP="00063D8F">
      <w:pPr>
        <w:pStyle w:val="PP2"/>
        <w:tabs>
          <w:tab w:val="clear" w:pos="1890"/>
          <w:tab w:val="center" w:pos="851"/>
        </w:tabs>
        <w:ind w:left="284" w:firstLine="0"/>
        <w:rPr>
          <w:sz w:val="22"/>
          <w:szCs w:val="20"/>
        </w:rPr>
      </w:pPr>
      <w:bookmarkStart w:id="25" w:name="_Toc23941110"/>
      <w:r w:rsidRPr="00302591">
        <w:rPr>
          <w:sz w:val="22"/>
          <w:szCs w:val="20"/>
        </w:rPr>
        <w:t>Disciplinary procedures</w:t>
      </w:r>
      <w:bookmarkEnd w:id="25"/>
      <w:r w:rsidRPr="00302591">
        <w:rPr>
          <w:sz w:val="22"/>
          <w:szCs w:val="20"/>
        </w:rPr>
        <w:t xml:space="preserve"> </w:t>
      </w:r>
    </w:p>
    <w:p w14:paraId="2E7EC759"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Any misconduct will result in a</w:t>
      </w:r>
      <w:r w:rsidR="00D70181" w:rsidRPr="00302591">
        <w:rPr>
          <w:rFonts w:asciiTheme="minorHAnsi" w:hAnsiTheme="minorHAnsi"/>
          <w:sz w:val="20"/>
          <w:szCs w:val="20"/>
        </w:rPr>
        <w:t xml:space="preserve"> formal </w:t>
      </w:r>
      <w:r w:rsidRPr="00302591">
        <w:rPr>
          <w:rFonts w:asciiTheme="minorHAnsi" w:hAnsiTheme="minorHAnsi"/>
          <w:sz w:val="20"/>
          <w:szCs w:val="20"/>
        </w:rPr>
        <w:t xml:space="preserve">meeting followed by a written warning. </w:t>
      </w:r>
    </w:p>
    <w:p w14:paraId="2E7EC75A"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Any further incidents will result in termination from the course without refund.  </w:t>
      </w:r>
    </w:p>
    <w:p w14:paraId="2E7EC75B"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Serious misconduct will result in immediate termination from your course. No refund </w:t>
      </w:r>
      <w:proofErr w:type="gramStart"/>
      <w:r w:rsidR="00D70181" w:rsidRPr="00302591">
        <w:rPr>
          <w:rFonts w:asciiTheme="minorHAnsi" w:hAnsiTheme="minorHAnsi"/>
          <w:sz w:val="20"/>
          <w:szCs w:val="20"/>
        </w:rPr>
        <w:t>are</w:t>
      </w:r>
      <w:proofErr w:type="gramEnd"/>
      <w:r w:rsidRPr="00302591">
        <w:rPr>
          <w:rFonts w:asciiTheme="minorHAnsi" w:hAnsiTheme="minorHAnsi"/>
          <w:sz w:val="20"/>
          <w:szCs w:val="20"/>
        </w:rPr>
        <w:t xml:space="preserve"> given in this instance </w:t>
      </w:r>
    </w:p>
    <w:p w14:paraId="797061B6" w14:textId="77777777" w:rsidR="00B24DA4" w:rsidRPr="00302591" w:rsidRDefault="00B24DA4" w:rsidP="00B24DA4">
      <w:pPr>
        <w:pStyle w:val="ListParagraph"/>
        <w:spacing w:before="120" w:after="120" w:line="240" w:lineRule="auto"/>
        <w:ind w:left="1004" w:right="6" w:firstLine="0"/>
        <w:jc w:val="both"/>
        <w:rPr>
          <w:rFonts w:asciiTheme="minorHAnsi" w:hAnsiTheme="minorHAnsi"/>
          <w:sz w:val="20"/>
          <w:szCs w:val="20"/>
        </w:rPr>
      </w:pPr>
    </w:p>
    <w:p w14:paraId="2E7EC75C" w14:textId="77777777" w:rsidR="007E3015" w:rsidRPr="00302591" w:rsidRDefault="00B74B26" w:rsidP="00063D8F">
      <w:pPr>
        <w:pStyle w:val="PP2"/>
        <w:tabs>
          <w:tab w:val="clear" w:pos="1890"/>
          <w:tab w:val="center" w:pos="851"/>
        </w:tabs>
        <w:ind w:left="284" w:firstLine="0"/>
        <w:rPr>
          <w:sz w:val="22"/>
          <w:szCs w:val="20"/>
        </w:rPr>
      </w:pPr>
      <w:bookmarkStart w:id="26" w:name="_Toc23941111"/>
      <w:r w:rsidRPr="00302591">
        <w:rPr>
          <w:sz w:val="22"/>
          <w:szCs w:val="20"/>
        </w:rPr>
        <w:t>Misconduct</w:t>
      </w:r>
      <w:bookmarkEnd w:id="26"/>
      <w:r w:rsidRPr="00302591">
        <w:rPr>
          <w:sz w:val="22"/>
          <w:szCs w:val="20"/>
        </w:rPr>
        <w:t xml:space="preserve"> </w:t>
      </w:r>
    </w:p>
    <w:p w14:paraId="2E7EC75D" w14:textId="77777777" w:rsidR="007E3015" w:rsidRPr="00302591" w:rsidRDefault="00B74B26" w:rsidP="00AC54CA">
      <w:pPr>
        <w:spacing w:before="120" w:after="120" w:line="276" w:lineRule="auto"/>
        <w:ind w:left="288" w:right="14" w:firstLine="0"/>
        <w:jc w:val="both"/>
        <w:rPr>
          <w:rFonts w:asciiTheme="minorHAnsi" w:hAnsiTheme="minorHAnsi"/>
          <w:sz w:val="20"/>
          <w:szCs w:val="20"/>
        </w:rPr>
      </w:pPr>
      <w:r w:rsidRPr="00302591">
        <w:rPr>
          <w:rFonts w:asciiTheme="minorHAnsi" w:hAnsiTheme="minorHAnsi"/>
          <w:sz w:val="20"/>
          <w:szCs w:val="20"/>
        </w:rPr>
        <w:t xml:space="preserve">Misconduct includes;  </w:t>
      </w:r>
    </w:p>
    <w:p w14:paraId="2E7EC75E"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Theft   </w:t>
      </w:r>
    </w:p>
    <w:p w14:paraId="2E7EC75F"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Fraud </w:t>
      </w:r>
    </w:p>
    <w:p w14:paraId="2E7EC760"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Violence/ assault </w:t>
      </w:r>
    </w:p>
    <w:p w14:paraId="2E7EC761"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Discrimination, harassment, intimidation or victimisation on all EEO and non EEO grounds   </w:t>
      </w:r>
    </w:p>
    <w:p w14:paraId="2E7EC762"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Serious negligence including OH&amp;S </w:t>
      </w:r>
      <w:proofErr w:type="gramStart"/>
      <w:r w:rsidRPr="00302591">
        <w:rPr>
          <w:rFonts w:asciiTheme="minorHAnsi" w:hAnsiTheme="minorHAnsi"/>
          <w:sz w:val="20"/>
          <w:szCs w:val="20"/>
        </w:rPr>
        <w:t>non compliance</w:t>
      </w:r>
      <w:proofErr w:type="gramEnd"/>
      <w:r w:rsidRPr="00302591">
        <w:rPr>
          <w:rFonts w:asciiTheme="minorHAnsi" w:hAnsiTheme="minorHAnsi"/>
          <w:sz w:val="20"/>
          <w:szCs w:val="20"/>
        </w:rPr>
        <w:t xml:space="preserve"> </w:t>
      </w:r>
    </w:p>
    <w:p w14:paraId="2E7EC763"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Breaches of policy on staff/service </w:t>
      </w:r>
      <w:proofErr w:type="gramStart"/>
      <w:r w:rsidRPr="00302591">
        <w:rPr>
          <w:rFonts w:asciiTheme="minorHAnsi" w:hAnsiTheme="minorHAnsi"/>
          <w:sz w:val="20"/>
          <w:szCs w:val="20"/>
        </w:rPr>
        <w:t>users</w:t>
      </w:r>
      <w:proofErr w:type="gramEnd"/>
      <w:r w:rsidRPr="00302591">
        <w:rPr>
          <w:rFonts w:asciiTheme="minorHAnsi" w:hAnsiTheme="minorHAnsi"/>
          <w:sz w:val="20"/>
          <w:szCs w:val="20"/>
        </w:rPr>
        <w:t xml:space="preserve"> relationships </w:t>
      </w:r>
    </w:p>
    <w:p w14:paraId="2E7EC764"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Serious breach of confidentiality   </w:t>
      </w:r>
    </w:p>
    <w:p w14:paraId="2E7EC765"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Refusing to carry out lawful and reasonable instructions  </w:t>
      </w:r>
    </w:p>
    <w:p w14:paraId="2E7EC766"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Wilful disobedience </w:t>
      </w:r>
    </w:p>
    <w:p w14:paraId="2E7EC767"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Being affected by alcohol or drugs (both illegal and prescription) so impaired that </w:t>
      </w:r>
      <w:r w:rsidR="0089663C" w:rsidRPr="00302591">
        <w:rPr>
          <w:rFonts w:asciiTheme="minorHAnsi" w:hAnsiTheme="minorHAnsi"/>
          <w:sz w:val="20"/>
          <w:szCs w:val="20"/>
        </w:rPr>
        <w:t>you</w:t>
      </w:r>
      <w:r w:rsidRPr="00302591">
        <w:rPr>
          <w:rFonts w:asciiTheme="minorHAnsi" w:hAnsiTheme="minorHAnsi"/>
          <w:sz w:val="20"/>
          <w:szCs w:val="20"/>
        </w:rPr>
        <w:t xml:space="preserve"> are unfit to participate in activities.  </w:t>
      </w:r>
    </w:p>
    <w:p w14:paraId="2E7EC768" w14:textId="77777777" w:rsidR="00EA6DA3" w:rsidRPr="00302591" w:rsidRDefault="00EA6DA3" w:rsidP="002D306C">
      <w:pPr>
        <w:pStyle w:val="PP1"/>
        <w:numPr>
          <w:ilvl w:val="0"/>
          <w:numId w:val="5"/>
        </w:numPr>
        <w:ind w:left="284" w:firstLine="0"/>
        <w:rPr>
          <w:rFonts w:asciiTheme="minorHAnsi" w:hAnsiTheme="minorHAnsi"/>
          <w:sz w:val="24"/>
          <w:szCs w:val="28"/>
        </w:rPr>
      </w:pPr>
      <w:bookmarkStart w:id="27" w:name="_Toc23941112"/>
      <w:r w:rsidRPr="00302591">
        <w:rPr>
          <w:sz w:val="24"/>
          <w:szCs w:val="28"/>
        </w:rPr>
        <w:t>The Assessment Process</w:t>
      </w:r>
      <w:bookmarkEnd w:id="27"/>
    </w:p>
    <w:p w14:paraId="2E7EC769" w14:textId="77777777" w:rsidR="007E3015" w:rsidRPr="00302591" w:rsidRDefault="00B74B26" w:rsidP="00063D8F">
      <w:pPr>
        <w:pStyle w:val="PP2"/>
        <w:tabs>
          <w:tab w:val="clear" w:pos="1890"/>
          <w:tab w:val="center" w:pos="851"/>
        </w:tabs>
        <w:ind w:left="284" w:firstLine="0"/>
        <w:rPr>
          <w:sz w:val="22"/>
          <w:szCs w:val="20"/>
        </w:rPr>
      </w:pPr>
      <w:bookmarkStart w:id="28" w:name="_Toc23941113"/>
      <w:r w:rsidRPr="00302591">
        <w:rPr>
          <w:sz w:val="22"/>
          <w:szCs w:val="20"/>
        </w:rPr>
        <w:t xml:space="preserve">National </w:t>
      </w:r>
      <w:r w:rsidR="00102578" w:rsidRPr="00302591">
        <w:rPr>
          <w:sz w:val="22"/>
          <w:szCs w:val="20"/>
        </w:rPr>
        <w:t>Recognition – Credit Transfer</w:t>
      </w:r>
      <w:bookmarkEnd w:id="28"/>
      <w:r w:rsidR="00102578" w:rsidRPr="00302591">
        <w:rPr>
          <w:sz w:val="22"/>
          <w:szCs w:val="20"/>
        </w:rPr>
        <w:t xml:space="preserve"> </w:t>
      </w:r>
    </w:p>
    <w:p w14:paraId="2E7EC76A" w14:textId="0A75A98A" w:rsidR="007E3015"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recognise and acknowledge qualifications and statements of attainment issued by another RTO based in any state of Australia.  </w:t>
      </w:r>
    </w:p>
    <w:p w14:paraId="2E7EC76B"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If you have a qualification or statement of attainment issued by another training organisation you can apply for National Recognition for units of competence </w:t>
      </w:r>
      <w:r w:rsidR="0089663C" w:rsidRPr="00302591">
        <w:rPr>
          <w:rFonts w:asciiTheme="minorHAnsi" w:hAnsiTheme="minorHAnsi"/>
          <w:sz w:val="20"/>
          <w:szCs w:val="20"/>
        </w:rPr>
        <w:t xml:space="preserve">equivalent </w:t>
      </w:r>
      <w:r w:rsidRPr="00302591">
        <w:rPr>
          <w:rFonts w:asciiTheme="minorHAnsi" w:hAnsiTheme="minorHAnsi"/>
          <w:sz w:val="20"/>
          <w:szCs w:val="20"/>
        </w:rPr>
        <w:t xml:space="preserve">to a unit in the training program. It is your responsibility to indicate your intention to do so and apply for National Recognition </w:t>
      </w:r>
      <w:r w:rsidR="0089663C" w:rsidRPr="00302591">
        <w:rPr>
          <w:rFonts w:asciiTheme="minorHAnsi" w:hAnsiTheme="minorHAnsi"/>
          <w:sz w:val="20"/>
          <w:szCs w:val="20"/>
        </w:rPr>
        <w:t>by</w:t>
      </w:r>
      <w:r w:rsidRPr="00302591">
        <w:rPr>
          <w:rFonts w:asciiTheme="minorHAnsi" w:hAnsiTheme="minorHAnsi"/>
          <w:sz w:val="20"/>
          <w:szCs w:val="20"/>
        </w:rPr>
        <w:t xml:space="preserve"> supplying a</w:t>
      </w:r>
      <w:r w:rsidR="0089663C" w:rsidRPr="00302591">
        <w:rPr>
          <w:rFonts w:asciiTheme="minorHAnsi" w:hAnsiTheme="minorHAnsi"/>
          <w:sz w:val="20"/>
          <w:szCs w:val="20"/>
        </w:rPr>
        <w:t xml:space="preserve"> certified</w:t>
      </w:r>
      <w:r w:rsidRPr="00302591">
        <w:rPr>
          <w:rFonts w:asciiTheme="minorHAnsi" w:hAnsiTheme="minorHAnsi"/>
          <w:sz w:val="20"/>
          <w:szCs w:val="20"/>
        </w:rPr>
        <w:t xml:space="preserve"> copy of your original transcript, this is completed as part of the pre-training review</w:t>
      </w:r>
      <w:r w:rsidR="006B4E09" w:rsidRPr="00302591">
        <w:rPr>
          <w:rFonts w:asciiTheme="minorHAnsi" w:hAnsiTheme="minorHAnsi"/>
          <w:sz w:val="20"/>
          <w:szCs w:val="20"/>
        </w:rPr>
        <w:t xml:space="preserve"> </w:t>
      </w:r>
      <w:r w:rsidRPr="00302591">
        <w:rPr>
          <w:rFonts w:asciiTheme="minorHAnsi" w:hAnsiTheme="minorHAnsi"/>
          <w:sz w:val="20"/>
          <w:szCs w:val="20"/>
        </w:rPr>
        <w:t xml:space="preserve">prior to enrolment and there is no charge.  </w:t>
      </w:r>
    </w:p>
    <w:p w14:paraId="2E7EC76C" w14:textId="77777777" w:rsidR="007E3015" w:rsidRPr="00302591" w:rsidRDefault="0057618F"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Student</w:t>
      </w:r>
      <w:r w:rsidR="00B74B26" w:rsidRPr="00302591">
        <w:rPr>
          <w:rFonts w:asciiTheme="minorHAnsi" w:hAnsiTheme="minorHAnsi"/>
          <w:sz w:val="20"/>
          <w:szCs w:val="20"/>
        </w:rPr>
        <w:t xml:space="preserve">s can also apply for Credit Transfer. Credit Transfer is a process by which </w:t>
      </w:r>
      <w:r w:rsidRPr="00302591">
        <w:rPr>
          <w:rFonts w:asciiTheme="minorHAnsi" w:hAnsiTheme="minorHAnsi"/>
          <w:sz w:val="20"/>
          <w:szCs w:val="20"/>
        </w:rPr>
        <w:t>student</w:t>
      </w:r>
      <w:r w:rsidR="00B74B26" w:rsidRPr="00302591">
        <w:rPr>
          <w:rFonts w:asciiTheme="minorHAnsi" w:hAnsiTheme="minorHAnsi"/>
          <w:sz w:val="20"/>
          <w:szCs w:val="20"/>
        </w:rPr>
        <w:t xml:space="preserve">s can receive consistent credit outcomes for components of a qualification based on identified equivalence in content and learning outcomes. </w:t>
      </w:r>
      <w:r w:rsidRPr="00302591">
        <w:rPr>
          <w:rFonts w:asciiTheme="minorHAnsi" w:hAnsiTheme="minorHAnsi"/>
          <w:sz w:val="20"/>
          <w:szCs w:val="20"/>
        </w:rPr>
        <w:t>Student</w:t>
      </w:r>
      <w:r w:rsidR="00B74B26" w:rsidRPr="00302591">
        <w:rPr>
          <w:rFonts w:asciiTheme="minorHAnsi" w:hAnsiTheme="minorHAnsi"/>
          <w:sz w:val="20"/>
          <w:szCs w:val="20"/>
        </w:rPr>
        <w:t xml:space="preserve">s can apply for Credit Transfer as per the National Recognition process and there is no charge to do so. </w:t>
      </w:r>
    </w:p>
    <w:p w14:paraId="2E7EC76D"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Credit Transfer </w:t>
      </w:r>
      <w:r w:rsidR="0089663C" w:rsidRPr="00302591">
        <w:rPr>
          <w:rFonts w:asciiTheme="minorHAnsi" w:hAnsiTheme="minorHAnsi"/>
          <w:sz w:val="20"/>
          <w:szCs w:val="20"/>
        </w:rPr>
        <w:t xml:space="preserve">are </w:t>
      </w:r>
      <w:r w:rsidRPr="00302591">
        <w:rPr>
          <w:rFonts w:asciiTheme="minorHAnsi" w:hAnsiTheme="minorHAnsi"/>
          <w:sz w:val="20"/>
          <w:szCs w:val="20"/>
        </w:rPr>
        <w:t xml:space="preserve">granted where </w:t>
      </w:r>
      <w:r w:rsidR="0057618F" w:rsidRPr="00302591">
        <w:rPr>
          <w:rFonts w:asciiTheme="minorHAnsi" w:hAnsiTheme="minorHAnsi"/>
          <w:sz w:val="20"/>
          <w:szCs w:val="20"/>
        </w:rPr>
        <w:t>student</w:t>
      </w:r>
      <w:r w:rsidRPr="00302591">
        <w:rPr>
          <w:rFonts w:asciiTheme="minorHAnsi" w:hAnsiTheme="minorHAnsi"/>
          <w:sz w:val="20"/>
          <w:szCs w:val="20"/>
        </w:rPr>
        <w:t xml:space="preserve">s have previously completed qualifications or units recognised as being equivalent to those in the qualification or unit/s within the training program. Credit transfers </w:t>
      </w:r>
      <w:r w:rsidR="0089663C" w:rsidRPr="00302591">
        <w:rPr>
          <w:rFonts w:asciiTheme="minorHAnsi" w:hAnsiTheme="minorHAnsi"/>
          <w:sz w:val="20"/>
          <w:szCs w:val="20"/>
        </w:rPr>
        <w:t>are</w:t>
      </w:r>
      <w:r w:rsidRPr="00302591">
        <w:rPr>
          <w:rFonts w:asciiTheme="minorHAnsi" w:hAnsiTheme="minorHAnsi"/>
          <w:sz w:val="20"/>
          <w:szCs w:val="20"/>
        </w:rPr>
        <w:t xml:space="preserve"> based on established credit agreements with other training organisations or on guidance provided in the relevant training package about equivalence between superseded and current training packages.  </w:t>
      </w:r>
    </w:p>
    <w:p w14:paraId="2E7EC76E"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If it is determined there is no equivalency with the units you may be apply for Recognition of Prior Learning.  If you are unsatisfied with the outcome of your </w:t>
      </w:r>
      <w:proofErr w:type="gramStart"/>
      <w:r w:rsidRPr="00302591">
        <w:rPr>
          <w:rFonts w:asciiTheme="minorHAnsi" w:hAnsiTheme="minorHAnsi"/>
          <w:sz w:val="20"/>
          <w:szCs w:val="20"/>
        </w:rPr>
        <w:t>application</w:t>
      </w:r>
      <w:proofErr w:type="gramEnd"/>
      <w:r w:rsidRPr="00302591">
        <w:rPr>
          <w:rFonts w:asciiTheme="minorHAnsi" w:hAnsiTheme="minorHAnsi"/>
          <w:sz w:val="20"/>
          <w:szCs w:val="20"/>
        </w:rPr>
        <w:t xml:space="preserve"> you can lodge an appeal – refer to appeals process. </w:t>
      </w:r>
    </w:p>
    <w:p w14:paraId="2E7EC76F" w14:textId="77777777" w:rsidR="007E3015" w:rsidRPr="00302591" w:rsidRDefault="00B74B26" w:rsidP="00063D8F">
      <w:pPr>
        <w:pStyle w:val="PP2"/>
        <w:tabs>
          <w:tab w:val="clear" w:pos="1890"/>
          <w:tab w:val="center" w:pos="851"/>
        </w:tabs>
        <w:ind w:left="284" w:firstLine="0"/>
        <w:rPr>
          <w:sz w:val="22"/>
          <w:szCs w:val="20"/>
        </w:rPr>
      </w:pPr>
      <w:bookmarkStart w:id="29" w:name="_Toc23941114"/>
      <w:r w:rsidRPr="00302591">
        <w:rPr>
          <w:sz w:val="22"/>
          <w:szCs w:val="20"/>
        </w:rPr>
        <w:t>Recognition of Prior Learning (RPL)</w:t>
      </w:r>
      <w:bookmarkEnd w:id="29"/>
      <w:r w:rsidRPr="00302591">
        <w:rPr>
          <w:sz w:val="22"/>
          <w:szCs w:val="20"/>
        </w:rPr>
        <w:t xml:space="preserve"> </w:t>
      </w:r>
    </w:p>
    <w:p w14:paraId="2E7EC770"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Recognition of Prior Learning (RPL) acknowledges the full range of an individual’s skills and knowledge, irrespective of how it has been acquired. This includes competencies gained through formal </w:t>
      </w:r>
      <w:r w:rsidR="0089663C" w:rsidRPr="00302591">
        <w:rPr>
          <w:rFonts w:asciiTheme="minorHAnsi" w:hAnsiTheme="minorHAnsi"/>
          <w:sz w:val="20"/>
          <w:szCs w:val="20"/>
        </w:rPr>
        <w:t xml:space="preserve">and informal </w:t>
      </w:r>
      <w:r w:rsidRPr="00302591">
        <w:rPr>
          <w:rFonts w:asciiTheme="minorHAnsi" w:hAnsiTheme="minorHAnsi"/>
          <w:sz w:val="20"/>
          <w:szCs w:val="20"/>
        </w:rPr>
        <w:t xml:space="preserve">study, work experience, employment and other life experiences. </w:t>
      </w:r>
      <w:r w:rsidR="0057618F" w:rsidRPr="00302591">
        <w:rPr>
          <w:rFonts w:asciiTheme="minorHAnsi" w:hAnsiTheme="minorHAnsi"/>
          <w:sz w:val="20"/>
          <w:szCs w:val="20"/>
        </w:rPr>
        <w:t>Student</w:t>
      </w:r>
      <w:r w:rsidRPr="00302591">
        <w:rPr>
          <w:rFonts w:asciiTheme="minorHAnsi" w:hAnsiTheme="minorHAnsi"/>
          <w:sz w:val="20"/>
          <w:szCs w:val="20"/>
        </w:rPr>
        <w:t xml:space="preserve">s undertaking training programs are entitled to have their prior learning recognised. </w:t>
      </w:r>
    </w:p>
    <w:p w14:paraId="2E7EC771" w14:textId="1663B9C0" w:rsidR="007E3015" w:rsidRPr="00302591" w:rsidRDefault="0057618F"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Student</w:t>
      </w:r>
      <w:r w:rsidR="00B74B26" w:rsidRPr="00302591">
        <w:rPr>
          <w:rFonts w:asciiTheme="minorHAnsi" w:hAnsiTheme="minorHAnsi"/>
          <w:sz w:val="20"/>
          <w:szCs w:val="20"/>
        </w:rPr>
        <w:t xml:space="preserve">s seeking RPL </w:t>
      </w:r>
      <w:r w:rsidR="0089663C" w:rsidRPr="00302591">
        <w:rPr>
          <w:rFonts w:asciiTheme="minorHAnsi" w:hAnsiTheme="minorHAnsi"/>
          <w:sz w:val="20"/>
          <w:szCs w:val="20"/>
        </w:rPr>
        <w:t xml:space="preserve">are </w:t>
      </w:r>
      <w:r w:rsidR="00B74B26" w:rsidRPr="00302591">
        <w:rPr>
          <w:rFonts w:asciiTheme="minorHAnsi" w:hAnsiTheme="minorHAnsi"/>
          <w:sz w:val="20"/>
          <w:szCs w:val="20"/>
        </w:rPr>
        <w:t xml:space="preserve">provided with a copy of an RPL application form. Our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005113B3" w:rsidRPr="00302591">
        <w:rPr>
          <w:rFonts w:asciiTheme="minorHAnsi" w:hAnsiTheme="minorHAnsi"/>
          <w:sz w:val="20"/>
          <w:szCs w:val="20"/>
        </w:rPr>
        <w:t>Trainer</w:t>
      </w:r>
      <w:r w:rsidR="00B74B26" w:rsidRPr="00302591">
        <w:rPr>
          <w:rFonts w:asciiTheme="minorHAnsi" w:hAnsiTheme="minorHAnsi"/>
          <w:sz w:val="20"/>
          <w:szCs w:val="20"/>
        </w:rPr>
        <w:t xml:space="preserve">s will assist </w:t>
      </w:r>
      <w:r w:rsidRPr="00302591">
        <w:rPr>
          <w:rFonts w:asciiTheme="minorHAnsi" w:hAnsiTheme="minorHAnsi"/>
          <w:sz w:val="20"/>
          <w:szCs w:val="20"/>
        </w:rPr>
        <w:t>student</w:t>
      </w:r>
      <w:r w:rsidR="00B74B26" w:rsidRPr="00302591">
        <w:rPr>
          <w:rFonts w:asciiTheme="minorHAnsi" w:hAnsiTheme="minorHAnsi"/>
          <w:sz w:val="20"/>
          <w:szCs w:val="20"/>
        </w:rPr>
        <w:t xml:space="preserve">s in the process of understanding RPL, gathering evidence and demonstrating competence in conjunction with the completion of an RPL kit or evidence portfolio. </w:t>
      </w:r>
    </w:p>
    <w:p w14:paraId="2E7EC772" w14:textId="77777777" w:rsidR="007E3015" w:rsidRPr="00302591" w:rsidRDefault="00B74B26" w:rsidP="00063D8F">
      <w:pPr>
        <w:pStyle w:val="Heading4"/>
        <w:spacing w:line="276" w:lineRule="auto"/>
        <w:ind w:left="284" w:firstLine="0"/>
        <w:rPr>
          <w:rFonts w:asciiTheme="minorHAnsi" w:hAnsiTheme="minorHAnsi"/>
          <w:sz w:val="20"/>
          <w:szCs w:val="20"/>
        </w:rPr>
      </w:pPr>
      <w:r w:rsidRPr="00302591">
        <w:rPr>
          <w:rFonts w:asciiTheme="minorHAnsi" w:hAnsiTheme="minorHAnsi"/>
          <w:sz w:val="20"/>
          <w:szCs w:val="20"/>
        </w:rPr>
        <w:t xml:space="preserve"> RPL process: </w:t>
      </w:r>
    </w:p>
    <w:p w14:paraId="2E7EC773" w14:textId="77777777" w:rsidR="007E3015" w:rsidRPr="00302591" w:rsidRDefault="00B74B26" w:rsidP="002D306C">
      <w:pPr>
        <w:numPr>
          <w:ilvl w:val="0"/>
          <w:numId w:val="1"/>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Outline on the application form the details of your </w:t>
      </w:r>
      <w:proofErr w:type="gramStart"/>
      <w:r w:rsidRPr="00302591">
        <w:rPr>
          <w:rFonts w:asciiTheme="minorHAnsi" w:hAnsiTheme="minorHAnsi"/>
          <w:sz w:val="20"/>
          <w:szCs w:val="20"/>
        </w:rPr>
        <w:t>past experience</w:t>
      </w:r>
      <w:proofErr w:type="gramEnd"/>
      <w:r w:rsidRPr="00302591">
        <w:rPr>
          <w:rFonts w:asciiTheme="minorHAnsi" w:hAnsiTheme="minorHAnsi"/>
          <w:sz w:val="20"/>
          <w:szCs w:val="20"/>
        </w:rPr>
        <w:t xml:space="preserve"> relevant to your training program. </w:t>
      </w:r>
    </w:p>
    <w:p w14:paraId="2E7EC774" w14:textId="77777777" w:rsidR="007E3015" w:rsidRPr="00302591" w:rsidRDefault="00B74B26" w:rsidP="002D306C">
      <w:pPr>
        <w:numPr>
          <w:ilvl w:val="0"/>
          <w:numId w:val="1"/>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You </w:t>
      </w:r>
      <w:r w:rsidR="0089663C" w:rsidRPr="00302591">
        <w:rPr>
          <w:rFonts w:asciiTheme="minorHAnsi" w:hAnsiTheme="minorHAnsi"/>
          <w:sz w:val="20"/>
          <w:szCs w:val="20"/>
        </w:rPr>
        <w:t xml:space="preserve">are </w:t>
      </w:r>
      <w:r w:rsidRPr="00302591">
        <w:rPr>
          <w:rFonts w:asciiTheme="minorHAnsi" w:hAnsiTheme="minorHAnsi"/>
          <w:sz w:val="20"/>
          <w:szCs w:val="20"/>
        </w:rPr>
        <w:t xml:space="preserve">asked to attend an interview with an appropriately skilled program (RPL) Assessor who will talk to you about your current competency. The Assessor will determine the most appropriate method of verifying the competencies according to the assessment criteria </w:t>
      </w:r>
      <w:r w:rsidR="00F87C3E" w:rsidRPr="00302591">
        <w:rPr>
          <w:rFonts w:asciiTheme="minorHAnsi" w:hAnsiTheme="minorHAnsi"/>
          <w:sz w:val="20"/>
          <w:szCs w:val="20"/>
        </w:rPr>
        <w:t>in</w:t>
      </w:r>
      <w:r w:rsidRPr="00302591">
        <w:rPr>
          <w:rFonts w:asciiTheme="minorHAnsi" w:hAnsiTheme="minorHAnsi"/>
          <w:sz w:val="20"/>
          <w:szCs w:val="20"/>
        </w:rPr>
        <w:t xml:space="preserve"> the RPL kit.  </w:t>
      </w:r>
    </w:p>
    <w:p w14:paraId="2E7EC775" w14:textId="77777777" w:rsidR="007E3015" w:rsidRPr="00302591" w:rsidRDefault="00F87C3E" w:rsidP="002D306C">
      <w:pPr>
        <w:numPr>
          <w:ilvl w:val="0"/>
          <w:numId w:val="1"/>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Submit a portfolio </w:t>
      </w:r>
      <w:r w:rsidR="00B74B26" w:rsidRPr="00302591">
        <w:rPr>
          <w:rFonts w:asciiTheme="minorHAnsi" w:hAnsiTheme="minorHAnsi"/>
          <w:sz w:val="20"/>
          <w:szCs w:val="20"/>
        </w:rPr>
        <w:t xml:space="preserve">evidence </w:t>
      </w:r>
      <w:r w:rsidRPr="00302591">
        <w:rPr>
          <w:rFonts w:asciiTheme="minorHAnsi" w:hAnsiTheme="minorHAnsi"/>
          <w:sz w:val="20"/>
          <w:szCs w:val="20"/>
        </w:rPr>
        <w:t>and</w:t>
      </w:r>
      <w:r w:rsidR="00B74B26" w:rsidRPr="00302591">
        <w:rPr>
          <w:rFonts w:asciiTheme="minorHAnsi" w:hAnsiTheme="minorHAnsi"/>
          <w:sz w:val="20"/>
          <w:szCs w:val="20"/>
        </w:rPr>
        <w:t xml:space="preserve"> RPL kit </w:t>
      </w:r>
      <w:r w:rsidRPr="00302591">
        <w:rPr>
          <w:rFonts w:asciiTheme="minorHAnsi" w:hAnsiTheme="minorHAnsi"/>
          <w:sz w:val="20"/>
          <w:szCs w:val="20"/>
        </w:rPr>
        <w:t xml:space="preserve">and </w:t>
      </w:r>
      <w:r w:rsidR="00B74B26" w:rsidRPr="00302591">
        <w:rPr>
          <w:rFonts w:asciiTheme="minorHAnsi" w:hAnsiTheme="minorHAnsi"/>
          <w:sz w:val="20"/>
          <w:szCs w:val="20"/>
        </w:rPr>
        <w:t>the Assessor will assess your current competence a</w:t>
      </w:r>
      <w:r w:rsidRPr="00302591">
        <w:rPr>
          <w:rFonts w:asciiTheme="minorHAnsi" w:hAnsiTheme="minorHAnsi"/>
          <w:sz w:val="20"/>
          <w:szCs w:val="20"/>
        </w:rPr>
        <w:t xml:space="preserve">gainst the performance criteria, skills and knowledge </w:t>
      </w:r>
      <w:r w:rsidR="00B74B26" w:rsidRPr="00302591">
        <w:rPr>
          <w:rFonts w:asciiTheme="minorHAnsi" w:hAnsiTheme="minorHAnsi"/>
          <w:sz w:val="20"/>
          <w:szCs w:val="20"/>
        </w:rPr>
        <w:t xml:space="preserve">of the unit or module being sought. </w:t>
      </w:r>
    </w:p>
    <w:p w14:paraId="2E7EC776" w14:textId="77777777" w:rsidR="007E3015" w:rsidRPr="00302591" w:rsidRDefault="00B74B26" w:rsidP="002D306C">
      <w:pPr>
        <w:numPr>
          <w:ilvl w:val="0"/>
          <w:numId w:val="1"/>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An assessment report </w:t>
      </w:r>
      <w:r w:rsidR="00F87C3E" w:rsidRPr="00302591">
        <w:rPr>
          <w:rFonts w:asciiTheme="minorHAnsi" w:hAnsiTheme="minorHAnsi"/>
          <w:sz w:val="20"/>
          <w:szCs w:val="20"/>
        </w:rPr>
        <w:t>is</w:t>
      </w:r>
      <w:r w:rsidR="0089663C" w:rsidRPr="00302591">
        <w:rPr>
          <w:rFonts w:asciiTheme="minorHAnsi" w:hAnsiTheme="minorHAnsi"/>
          <w:sz w:val="20"/>
          <w:szCs w:val="20"/>
        </w:rPr>
        <w:t xml:space="preserve"> </w:t>
      </w:r>
      <w:r w:rsidRPr="00302591">
        <w:rPr>
          <w:rFonts w:asciiTheme="minorHAnsi" w:hAnsiTheme="minorHAnsi"/>
          <w:sz w:val="20"/>
          <w:szCs w:val="20"/>
        </w:rPr>
        <w:t>provided, where current competence is not established, a recommend</w:t>
      </w:r>
      <w:r w:rsidR="00F87C3E" w:rsidRPr="00302591">
        <w:rPr>
          <w:rFonts w:asciiTheme="minorHAnsi" w:hAnsiTheme="minorHAnsi"/>
          <w:sz w:val="20"/>
          <w:szCs w:val="20"/>
        </w:rPr>
        <w:t>ation for gap training is included</w:t>
      </w:r>
      <w:r w:rsidRPr="00302591">
        <w:rPr>
          <w:rFonts w:asciiTheme="minorHAnsi" w:hAnsiTheme="minorHAnsi"/>
          <w:sz w:val="20"/>
          <w:szCs w:val="20"/>
        </w:rPr>
        <w:t xml:space="preserve">. You may be asked to provide additional information or attend a second interview </w:t>
      </w:r>
      <w:proofErr w:type="gramStart"/>
      <w:r w:rsidRPr="00302591">
        <w:rPr>
          <w:rFonts w:asciiTheme="minorHAnsi" w:hAnsiTheme="minorHAnsi"/>
          <w:sz w:val="20"/>
          <w:szCs w:val="20"/>
        </w:rPr>
        <w:t>at a later date</w:t>
      </w:r>
      <w:proofErr w:type="gramEnd"/>
      <w:r w:rsidRPr="00302591">
        <w:rPr>
          <w:rFonts w:asciiTheme="minorHAnsi" w:hAnsiTheme="minorHAnsi"/>
          <w:sz w:val="20"/>
          <w:szCs w:val="20"/>
        </w:rPr>
        <w:t xml:space="preserve"> </w:t>
      </w:r>
    </w:p>
    <w:p w14:paraId="2E7EC777" w14:textId="77777777" w:rsidR="007E3015" w:rsidRPr="00302591" w:rsidRDefault="00F87C3E"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Successful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who meet all the </w:t>
      </w:r>
      <w:r w:rsidRPr="00302591">
        <w:rPr>
          <w:rFonts w:asciiTheme="minorHAnsi" w:hAnsiTheme="minorHAnsi"/>
          <w:sz w:val="20"/>
          <w:szCs w:val="20"/>
        </w:rPr>
        <w:t xml:space="preserve">RPL </w:t>
      </w:r>
      <w:r w:rsidR="00B74B26" w:rsidRPr="00302591">
        <w:rPr>
          <w:rFonts w:asciiTheme="minorHAnsi" w:hAnsiTheme="minorHAnsi"/>
          <w:sz w:val="20"/>
          <w:szCs w:val="20"/>
        </w:rPr>
        <w:t xml:space="preserve">requirements </w:t>
      </w:r>
      <w:proofErr w:type="gramStart"/>
      <w:r w:rsidR="0089663C" w:rsidRPr="00302591">
        <w:rPr>
          <w:rFonts w:asciiTheme="minorHAnsi" w:hAnsiTheme="minorHAnsi"/>
          <w:sz w:val="20"/>
          <w:szCs w:val="20"/>
        </w:rPr>
        <w:t xml:space="preserve">are </w:t>
      </w:r>
      <w:r w:rsidR="00B74B26" w:rsidRPr="00302591">
        <w:rPr>
          <w:rFonts w:asciiTheme="minorHAnsi" w:hAnsiTheme="minorHAnsi"/>
          <w:sz w:val="20"/>
          <w:szCs w:val="20"/>
        </w:rPr>
        <w:t>able to</w:t>
      </w:r>
      <w:proofErr w:type="gramEnd"/>
      <w:r w:rsidR="00B74B26" w:rsidRPr="00302591">
        <w:rPr>
          <w:rFonts w:asciiTheme="minorHAnsi" w:hAnsiTheme="minorHAnsi"/>
          <w:sz w:val="20"/>
          <w:szCs w:val="20"/>
        </w:rPr>
        <w:t xml:space="preserve"> proceed to further training</w:t>
      </w:r>
      <w:r w:rsidRPr="00302591">
        <w:rPr>
          <w:rFonts w:asciiTheme="minorHAnsi" w:hAnsiTheme="minorHAnsi"/>
          <w:sz w:val="20"/>
          <w:szCs w:val="20"/>
        </w:rPr>
        <w:t xml:space="preserve"> or </w:t>
      </w:r>
      <w:r w:rsidR="00B74B26" w:rsidRPr="00302591">
        <w:rPr>
          <w:rFonts w:asciiTheme="minorHAnsi" w:hAnsiTheme="minorHAnsi"/>
          <w:sz w:val="20"/>
          <w:szCs w:val="20"/>
        </w:rPr>
        <w:t>obtain the</w:t>
      </w:r>
      <w:r w:rsidRPr="00302591">
        <w:rPr>
          <w:rFonts w:asciiTheme="minorHAnsi" w:hAnsiTheme="minorHAnsi"/>
          <w:sz w:val="20"/>
          <w:szCs w:val="20"/>
        </w:rPr>
        <w:t>ir</w:t>
      </w:r>
      <w:r w:rsidR="00B74B26" w:rsidRPr="00302591">
        <w:rPr>
          <w:rFonts w:asciiTheme="minorHAnsi" w:hAnsiTheme="minorHAnsi"/>
          <w:sz w:val="20"/>
          <w:szCs w:val="20"/>
        </w:rPr>
        <w:t xml:space="preserve"> certificate. Applicants may appeal any decision through the appeals procedure </w:t>
      </w:r>
      <w:r w:rsidRPr="00302591">
        <w:rPr>
          <w:rFonts w:asciiTheme="minorHAnsi" w:hAnsiTheme="minorHAnsi"/>
          <w:sz w:val="20"/>
          <w:szCs w:val="20"/>
        </w:rPr>
        <w:t>as described on the Web Site</w:t>
      </w:r>
      <w:r w:rsidR="00B74B26" w:rsidRPr="00302591">
        <w:rPr>
          <w:rFonts w:asciiTheme="minorHAnsi" w:hAnsiTheme="minorHAnsi"/>
          <w:sz w:val="20"/>
          <w:szCs w:val="20"/>
        </w:rPr>
        <w:t xml:space="preserve">  </w:t>
      </w:r>
    </w:p>
    <w:p w14:paraId="2E7EC778" w14:textId="77777777" w:rsidR="007E3015" w:rsidRPr="00302591" w:rsidRDefault="00B74B26" w:rsidP="00063D8F">
      <w:pPr>
        <w:pStyle w:val="PP2"/>
        <w:tabs>
          <w:tab w:val="clear" w:pos="1890"/>
          <w:tab w:val="center" w:pos="851"/>
        </w:tabs>
        <w:ind w:left="284" w:firstLine="0"/>
        <w:rPr>
          <w:sz w:val="22"/>
          <w:szCs w:val="20"/>
        </w:rPr>
      </w:pPr>
      <w:bookmarkStart w:id="30" w:name="_Toc23941115"/>
      <w:r w:rsidRPr="00302591">
        <w:rPr>
          <w:sz w:val="22"/>
          <w:szCs w:val="20"/>
        </w:rPr>
        <w:t>Assessment</w:t>
      </w:r>
      <w:bookmarkEnd w:id="30"/>
      <w:r w:rsidRPr="00302591">
        <w:rPr>
          <w:sz w:val="22"/>
          <w:szCs w:val="20"/>
        </w:rPr>
        <w:t xml:space="preserve"> </w:t>
      </w:r>
    </w:p>
    <w:p w14:paraId="2E7EC779"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Prior to an assessment taking place, </w:t>
      </w:r>
      <w:r w:rsidR="005113B3" w:rsidRPr="00302591">
        <w:rPr>
          <w:rFonts w:asciiTheme="minorHAnsi" w:hAnsiTheme="minorHAnsi"/>
          <w:sz w:val="20"/>
          <w:szCs w:val="20"/>
        </w:rPr>
        <w:t>Trainer</w:t>
      </w:r>
      <w:r w:rsidRPr="00302591">
        <w:rPr>
          <w:rFonts w:asciiTheme="minorHAnsi" w:hAnsiTheme="minorHAnsi"/>
          <w:sz w:val="20"/>
          <w:szCs w:val="20"/>
        </w:rPr>
        <w:t xml:space="preserve">s inform the </w:t>
      </w:r>
      <w:r w:rsidR="0057618F" w:rsidRPr="00302591">
        <w:rPr>
          <w:rFonts w:asciiTheme="minorHAnsi" w:hAnsiTheme="minorHAnsi"/>
          <w:sz w:val="20"/>
          <w:szCs w:val="20"/>
        </w:rPr>
        <w:t>student</w:t>
      </w:r>
      <w:r w:rsidRPr="00302591">
        <w:rPr>
          <w:rFonts w:asciiTheme="minorHAnsi" w:hAnsiTheme="minorHAnsi"/>
          <w:sz w:val="20"/>
          <w:szCs w:val="20"/>
        </w:rPr>
        <w:t xml:space="preserve"> of </w:t>
      </w:r>
      <w:r w:rsidR="00F87C3E" w:rsidRPr="00302591">
        <w:rPr>
          <w:rFonts w:asciiTheme="minorHAnsi" w:hAnsiTheme="minorHAnsi"/>
          <w:sz w:val="20"/>
          <w:szCs w:val="20"/>
        </w:rPr>
        <w:t>the</w:t>
      </w:r>
      <w:r w:rsidRPr="00302591">
        <w:rPr>
          <w:rFonts w:asciiTheme="minorHAnsi" w:hAnsiTheme="minorHAnsi"/>
          <w:sz w:val="20"/>
          <w:szCs w:val="20"/>
        </w:rPr>
        <w:t xml:space="preserve"> assess</w:t>
      </w:r>
      <w:r w:rsidR="00F87C3E" w:rsidRPr="00302591">
        <w:rPr>
          <w:rFonts w:asciiTheme="minorHAnsi" w:hAnsiTheme="minorHAnsi"/>
          <w:sz w:val="20"/>
          <w:szCs w:val="20"/>
        </w:rPr>
        <w:t>ment process</w:t>
      </w:r>
      <w:r w:rsidRPr="00302591">
        <w:rPr>
          <w:rFonts w:asciiTheme="minorHAnsi" w:hAnsiTheme="minorHAnsi"/>
          <w:sz w:val="20"/>
          <w:szCs w:val="20"/>
        </w:rPr>
        <w:t xml:space="preserve">. The </w:t>
      </w:r>
      <w:r w:rsidR="005113B3" w:rsidRPr="00302591">
        <w:rPr>
          <w:rFonts w:asciiTheme="minorHAnsi" w:hAnsiTheme="minorHAnsi"/>
          <w:sz w:val="20"/>
          <w:szCs w:val="20"/>
        </w:rPr>
        <w:t>Trainer</w:t>
      </w:r>
      <w:r w:rsidRPr="00302591">
        <w:rPr>
          <w:rFonts w:asciiTheme="minorHAnsi" w:hAnsiTheme="minorHAnsi"/>
          <w:sz w:val="20"/>
          <w:szCs w:val="20"/>
        </w:rPr>
        <w:t xml:space="preserve"> </w:t>
      </w:r>
      <w:r w:rsidR="00F87C3E" w:rsidRPr="00302591">
        <w:rPr>
          <w:rFonts w:asciiTheme="minorHAnsi" w:hAnsiTheme="minorHAnsi"/>
          <w:sz w:val="20"/>
          <w:szCs w:val="20"/>
        </w:rPr>
        <w:t>is</w:t>
      </w:r>
      <w:r w:rsidR="0089663C" w:rsidRPr="00302591">
        <w:rPr>
          <w:rFonts w:asciiTheme="minorHAnsi" w:hAnsiTheme="minorHAnsi"/>
          <w:sz w:val="20"/>
          <w:szCs w:val="20"/>
        </w:rPr>
        <w:t xml:space="preserve"> </w:t>
      </w:r>
      <w:r w:rsidRPr="00302591">
        <w:rPr>
          <w:rFonts w:asciiTheme="minorHAnsi" w:hAnsiTheme="minorHAnsi"/>
          <w:sz w:val="20"/>
          <w:szCs w:val="20"/>
        </w:rPr>
        <w:t xml:space="preserve">available to answer questions regarding the assessment prior to its occurrence. </w:t>
      </w:r>
    </w:p>
    <w:p w14:paraId="2E7EC77A" w14:textId="77777777" w:rsidR="007E3015" w:rsidRPr="00302591" w:rsidRDefault="00B74B26" w:rsidP="00063D8F">
      <w:pPr>
        <w:spacing w:before="120" w:after="12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Some examples of assessment activities are: </w:t>
      </w:r>
    </w:p>
    <w:p w14:paraId="2E7EC77B"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Workbooks – </w:t>
      </w:r>
      <w:r w:rsidR="0057618F" w:rsidRPr="00302591">
        <w:rPr>
          <w:rFonts w:asciiTheme="minorHAnsi" w:hAnsiTheme="minorHAnsi"/>
          <w:sz w:val="20"/>
          <w:szCs w:val="20"/>
        </w:rPr>
        <w:t>Student</w:t>
      </w:r>
      <w:r w:rsidRPr="00302591">
        <w:rPr>
          <w:rFonts w:asciiTheme="minorHAnsi" w:hAnsiTheme="minorHAnsi"/>
          <w:sz w:val="20"/>
          <w:szCs w:val="20"/>
        </w:rPr>
        <w:t xml:space="preserve">s may be given worksheets </w:t>
      </w:r>
      <w:r w:rsidR="00F87C3E" w:rsidRPr="00302591">
        <w:rPr>
          <w:rFonts w:asciiTheme="minorHAnsi" w:hAnsiTheme="minorHAnsi"/>
          <w:sz w:val="20"/>
          <w:szCs w:val="20"/>
        </w:rPr>
        <w:t>these are</w:t>
      </w:r>
      <w:r w:rsidRPr="00302591">
        <w:rPr>
          <w:rFonts w:asciiTheme="minorHAnsi" w:hAnsiTheme="minorHAnsi"/>
          <w:sz w:val="20"/>
          <w:szCs w:val="20"/>
        </w:rPr>
        <w:t xml:space="preserve"> collected as </w:t>
      </w:r>
      <w:r w:rsidR="00F87C3E" w:rsidRPr="00302591">
        <w:rPr>
          <w:rFonts w:asciiTheme="minorHAnsi" w:hAnsiTheme="minorHAnsi"/>
          <w:sz w:val="20"/>
          <w:szCs w:val="20"/>
        </w:rPr>
        <w:t xml:space="preserve">formative </w:t>
      </w:r>
      <w:r w:rsidRPr="00302591">
        <w:rPr>
          <w:rFonts w:asciiTheme="minorHAnsi" w:hAnsiTheme="minorHAnsi"/>
          <w:sz w:val="20"/>
          <w:szCs w:val="20"/>
        </w:rPr>
        <w:t xml:space="preserve">evidence. </w:t>
      </w:r>
    </w:p>
    <w:p w14:paraId="2E7EC77C"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Role Play – </w:t>
      </w:r>
      <w:r w:rsidR="0057618F" w:rsidRPr="00302591">
        <w:rPr>
          <w:rFonts w:asciiTheme="minorHAnsi" w:hAnsiTheme="minorHAnsi"/>
          <w:sz w:val="20"/>
          <w:szCs w:val="20"/>
        </w:rPr>
        <w:t>Student</w:t>
      </w:r>
      <w:r w:rsidRPr="00302591">
        <w:rPr>
          <w:rFonts w:asciiTheme="minorHAnsi" w:hAnsiTheme="minorHAnsi"/>
          <w:sz w:val="20"/>
          <w:szCs w:val="20"/>
        </w:rPr>
        <w:t xml:space="preserve">s participate in a hypothetical situation to demonstrate their skills and knowledge. </w:t>
      </w:r>
    </w:p>
    <w:p w14:paraId="2E7EC77D"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On-the-job demonstration – </w:t>
      </w:r>
      <w:r w:rsidR="0057618F" w:rsidRPr="00302591">
        <w:rPr>
          <w:rFonts w:asciiTheme="minorHAnsi" w:hAnsiTheme="minorHAnsi"/>
          <w:sz w:val="20"/>
          <w:szCs w:val="20"/>
        </w:rPr>
        <w:t>Student</w:t>
      </w:r>
      <w:r w:rsidRPr="00302591">
        <w:rPr>
          <w:rFonts w:asciiTheme="minorHAnsi" w:hAnsiTheme="minorHAnsi"/>
          <w:sz w:val="20"/>
          <w:szCs w:val="20"/>
        </w:rPr>
        <w:t xml:space="preserve">s </w:t>
      </w:r>
      <w:r w:rsidR="00F87C3E" w:rsidRPr="00302591">
        <w:rPr>
          <w:rFonts w:asciiTheme="minorHAnsi" w:hAnsiTheme="minorHAnsi"/>
          <w:sz w:val="20"/>
          <w:szCs w:val="20"/>
        </w:rPr>
        <w:t>demonstrate their</w:t>
      </w:r>
      <w:r w:rsidRPr="00302591">
        <w:rPr>
          <w:rFonts w:asciiTheme="minorHAnsi" w:hAnsiTheme="minorHAnsi"/>
          <w:sz w:val="20"/>
          <w:szCs w:val="20"/>
        </w:rPr>
        <w:t xml:space="preserve"> competency in the workplace. </w:t>
      </w:r>
    </w:p>
    <w:p w14:paraId="2E7EC77E"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Class Presentation – </w:t>
      </w:r>
      <w:r w:rsidR="0057618F" w:rsidRPr="00302591">
        <w:rPr>
          <w:rFonts w:asciiTheme="minorHAnsi" w:hAnsiTheme="minorHAnsi"/>
          <w:sz w:val="20"/>
          <w:szCs w:val="20"/>
        </w:rPr>
        <w:t>Student</w:t>
      </w:r>
      <w:r w:rsidRPr="00302591">
        <w:rPr>
          <w:rFonts w:asciiTheme="minorHAnsi" w:hAnsiTheme="minorHAnsi"/>
          <w:sz w:val="20"/>
          <w:szCs w:val="20"/>
        </w:rPr>
        <w:t xml:space="preserve">s present a small talk to others to illustrate a point. </w:t>
      </w:r>
    </w:p>
    <w:p w14:paraId="2E7EC77F"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Group Project – </w:t>
      </w:r>
      <w:r w:rsidR="0057618F" w:rsidRPr="00302591">
        <w:rPr>
          <w:rFonts w:asciiTheme="minorHAnsi" w:hAnsiTheme="minorHAnsi"/>
          <w:sz w:val="20"/>
          <w:szCs w:val="20"/>
        </w:rPr>
        <w:t>Student</w:t>
      </w:r>
      <w:r w:rsidRPr="00302591">
        <w:rPr>
          <w:rFonts w:asciiTheme="minorHAnsi" w:hAnsiTheme="minorHAnsi"/>
          <w:sz w:val="20"/>
          <w:szCs w:val="20"/>
        </w:rPr>
        <w:t xml:space="preserve">s </w:t>
      </w:r>
      <w:r w:rsidR="00F87C3E" w:rsidRPr="00302591">
        <w:rPr>
          <w:rFonts w:asciiTheme="minorHAnsi" w:hAnsiTheme="minorHAnsi"/>
          <w:sz w:val="20"/>
          <w:szCs w:val="20"/>
        </w:rPr>
        <w:t>work together to</w:t>
      </w:r>
      <w:r w:rsidRPr="00302591">
        <w:rPr>
          <w:rFonts w:asciiTheme="minorHAnsi" w:hAnsiTheme="minorHAnsi"/>
          <w:sz w:val="20"/>
          <w:szCs w:val="20"/>
        </w:rPr>
        <w:t xml:space="preserve"> complete a project on a given topic within a timeframe. </w:t>
      </w:r>
    </w:p>
    <w:p w14:paraId="2E7EC780"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Self-assessment checklists –completed alone or with the trainer to allow the </w:t>
      </w:r>
      <w:r w:rsidR="0057618F" w:rsidRPr="00302591">
        <w:rPr>
          <w:rFonts w:asciiTheme="minorHAnsi" w:hAnsiTheme="minorHAnsi"/>
          <w:sz w:val="20"/>
          <w:szCs w:val="20"/>
        </w:rPr>
        <w:t>Student</w:t>
      </w:r>
      <w:r w:rsidRPr="00302591">
        <w:rPr>
          <w:rFonts w:asciiTheme="minorHAnsi" w:hAnsiTheme="minorHAnsi"/>
          <w:sz w:val="20"/>
          <w:szCs w:val="20"/>
        </w:rPr>
        <w:t xml:space="preserve"> </w:t>
      </w:r>
      <w:r w:rsidR="00F87C3E" w:rsidRPr="00302591">
        <w:rPr>
          <w:rFonts w:asciiTheme="minorHAnsi" w:hAnsiTheme="minorHAnsi"/>
          <w:sz w:val="20"/>
          <w:szCs w:val="20"/>
        </w:rPr>
        <w:t>to</w:t>
      </w:r>
      <w:r w:rsidRPr="00302591">
        <w:rPr>
          <w:rFonts w:asciiTheme="minorHAnsi" w:hAnsiTheme="minorHAnsi"/>
          <w:sz w:val="20"/>
          <w:szCs w:val="20"/>
        </w:rPr>
        <w:t xml:space="preserve"> measure their own learning progress. </w:t>
      </w:r>
    </w:p>
    <w:p w14:paraId="2E7EC781"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Learning checks – </w:t>
      </w:r>
      <w:r w:rsidR="0057618F" w:rsidRPr="00302591">
        <w:rPr>
          <w:rFonts w:asciiTheme="minorHAnsi" w:hAnsiTheme="minorHAnsi"/>
          <w:sz w:val="20"/>
          <w:szCs w:val="20"/>
        </w:rPr>
        <w:t>Student</w:t>
      </w:r>
      <w:r w:rsidRPr="00302591">
        <w:rPr>
          <w:rFonts w:asciiTheme="minorHAnsi" w:hAnsiTheme="minorHAnsi"/>
          <w:sz w:val="20"/>
          <w:szCs w:val="20"/>
        </w:rPr>
        <w:t xml:space="preserve">s complete these on-going to help them develop a continued understanding of the program content. </w:t>
      </w:r>
    </w:p>
    <w:p w14:paraId="2E7EC782" w14:textId="77777777" w:rsidR="00F87C3E"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You may be required to complete </w:t>
      </w:r>
      <w:proofErr w:type="gramStart"/>
      <w:r w:rsidRPr="00302591">
        <w:rPr>
          <w:rFonts w:asciiTheme="minorHAnsi" w:hAnsiTheme="minorHAnsi"/>
          <w:sz w:val="20"/>
          <w:szCs w:val="20"/>
        </w:rPr>
        <w:t>a number of</w:t>
      </w:r>
      <w:proofErr w:type="gramEnd"/>
      <w:r w:rsidRPr="00302591">
        <w:rPr>
          <w:rFonts w:asciiTheme="minorHAnsi" w:hAnsiTheme="minorHAnsi"/>
          <w:sz w:val="20"/>
          <w:szCs w:val="20"/>
        </w:rPr>
        <w:t xml:space="preserve"> assessments </w:t>
      </w:r>
      <w:r w:rsidR="00F87C3E" w:rsidRPr="00302591">
        <w:rPr>
          <w:rFonts w:asciiTheme="minorHAnsi" w:hAnsiTheme="minorHAnsi"/>
          <w:sz w:val="20"/>
          <w:szCs w:val="20"/>
        </w:rPr>
        <w:t xml:space="preserve">tasks </w:t>
      </w:r>
      <w:r w:rsidRPr="00302591">
        <w:rPr>
          <w:rFonts w:asciiTheme="minorHAnsi" w:hAnsiTheme="minorHAnsi"/>
          <w:sz w:val="20"/>
          <w:szCs w:val="20"/>
        </w:rPr>
        <w:t xml:space="preserve">throughout your training program and these </w:t>
      </w:r>
      <w:r w:rsidR="00F87C3E" w:rsidRPr="00302591">
        <w:rPr>
          <w:rFonts w:asciiTheme="minorHAnsi" w:hAnsiTheme="minorHAnsi"/>
          <w:sz w:val="20"/>
          <w:szCs w:val="20"/>
        </w:rPr>
        <w:t>are</w:t>
      </w:r>
      <w:r w:rsidRPr="00302591">
        <w:rPr>
          <w:rFonts w:asciiTheme="minorHAnsi" w:hAnsiTheme="minorHAnsi"/>
          <w:sz w:val="20"/>
          <w:szCs w:val="20"/>
        </w:rPr>
        <w:t xml:space="preserve"> resulted as ‘SATISFACTORY’ or ‘NOT YET SATISFACTORY’. You will need to obtain a ‘SATISFACTORY’ result in all assessment</w:t>
      </w:r>
      <w:r w:rsidR="00F87C3E" w:rsidRPr="00302591">
        <w:rPr>
          <w:rFonts w:asciiTheme="minorHAnsi" w:hAnsiTheme="minorHAnsi"/>
          <w:sz w:val="20"/>
          <w:szCs w:val="20"/>
        </w:rPr>
        <w:t xml:space="preserve"> task</w:t>
      </w:r>
      <w:r w:rsidRPr="00302591">
        <w:rPr>
          <w:rFonts w:asciiTheme="minorHAnsi" w:hAnsiTheme="minorHAnsi"/>
          <w:sz w:val="20"/>
          <w:szCs w:val="20"/>
        </w:rPr>
        <w:t xml:space="preserve">s to be deemed ‘COMPETENT’ for </w:t>
      </w:r>
      <w:r w:rsidR="00F87C3E" w:rsidRPr="00302591">
        <w:rPr>
          <w:rFonts w:asciiTheme="minorHAnsi" w:hAnsiTheme="minorHAnsi"/>
          <w:sz w:val="20"/>
          <w:szCs w:val="20"/>
        </w:rPr>
        <w:t>a</w:t>
      </w:r>
      <w:r w:rsidRPr="00302591">
        <w:rPr>
          <w:rFonts w:asciiTheme="minorHAnsi" w:hAnsiTheme="minorHAnsi"/>
          <w:sz w:val="20"/>
          <w:szCs w:val="20"/>
        </w:rPr>
        <w:t xml:space="preserve"> unit of competence. </w:t>
      </w:r>
    </w:p>
    <w:p w14:paraId="2E7EC783"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There is no mark/grade </w:t>
      </w:r>
      <w:r w:rsidR="00F87C3E" w:rsidRPr="00302591">
        <w:rPr>
          <w:rFonts w:asciiTheme="minorHAnsi" w:hAnsiTheme="minorHAnsi"/>
          <w:sz w:val="20"/>
          <w:szCs w:val="20"/>
        </w:rPr>
        <w:t xml:space="preserve">given in </w:t>
      </w:r>
      <w:r w:rsidRPr="00302591">
        <w:rPr>
          <w:rFonts w:asciiTheme="minorHAnsi" w:hAnsiTheme="minorHAnsi"/>
          <w:sz w:val="20"/>
          <w:szCs w:val="20"/>
        </w:rPr>
        <w:t>an assessment and you cannot fail. If you receive a</w:t>
      </w:r>
      <w:r w:rsidR="00F87C3E" w:rsidRPr="00302591">
        <w:rPr>
          <w:rFonts w:asciiTheme="minorHAnsi" w:hAnsiTheme="minorHAnsi"/>
          <w:sz w:val="20"/>
          <w:szCs w:val="20"/>
        </w:rPr>
        <w:t xml:space="preserve"> ‘Not Yet Competent’</w:t>
      </w:r>
      <w:r w:rsidRPr="00302591">
        <w:rPr>
          <w:rFonts w:asciiTheme="minorHAnsi" w:hAnsiTheme="minorHAnsi"/>
          <w:sz w:val="20"/>
          <w:szCs w:val="20"/>
        </w:rPr>
        <w:t xml:space="preserve"> assessment or ‘NOT YET SATISFACTORY’ </w:t>
      </w:r>
      <w:r w:rsidR="00F87C3E" w:rsidRPr="00302591">
        <w:rPr>
          <w:rFonts w:asciiTheme="minorHAnsi" w:hAnsiTheme="minorHAnsi"/>
          <w:sz w:val="20"/>
          <w:szCs w:val="20"/>
        </w:rPr>
        <w:t xml:space="preserve">assessment </w:t>
      </w:r>
      <w:proofErr w:type="gramStart"/>
      <w:r w:rsidR="00F87C3E" w:rsidRPr="00302591">
        <w:rPr>
          <w:rFonts w:asciiTheme="minorHAnsi" w:hAnsiTheme="minorHAnsi"/>
          <w:sz w:val="20"/>
          <w:szCs w:val="20"/>
        </w:rPr>
        <w:t>task</w:t>
      </w:r>
      <w:proofErr w:type="gramEnd"/>
      <w:r w:rsidR="00F87C3E" w:rsidRPr="00302591">
        <w:rPr>
          <w:rFonts w:asciiTheme="minorHAnsi" w:hAnsiTheme="minorHAnsi"/>
          <w:sz w:val="20"/>
          <w:szCs w:val="20"/>
        </w:rPr>
        <w:t xml:space="preserve"> </w:t>
      </w:r>
      <w:r w:rsidRPr="00302591">
        <w:rPr>
          <w:rFonts w:asciiTheme="minorHAnsi" w:hAnsiTheme="minorHAnsi"/>
          <w:sz w:val="20"/>
          <w:szCs w:val="20"/>
        </w:rPr>
        <w:t xml:space="preserve">please talk to your </w:t>
      </w:r>
      <w:r w:rsidR="005113B3" w:rsidRPr="00302591">
        <w:rPr>
          <w:rFonts w:asciiTheme="minorHAnsi" w:hAnsiTheme="minorHAnsi"/>
          <w:sz w:val="20"/>
          <w:szCs w:val="20"/>
        </w:rPr>
        <w:t>Trainer</w:t>
      </w:r>
      <w:r w:rsidRPr="00302591">
        <w:rPr>
          <w:rFonts w:asciiTheme="minorHAnsi" w:hAnsiTheme="minorHAnsi"/>
          <w:sz w:val="20"/>
          <w:szCs w:val="20"/>
        </w:rPr>
        <w:t xml:space="preserve"> in regards to further training and development to bring your skills into line with a competent assessment. </w:t>
      </w:r>
    </w:p>
    <w:p w14:paraId="2E7EC784" w14:textId="77777777" w:rsidR="00BE2B15" w:rsidRPr="00302591" w:rsidRDefault="00BE2B15"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The grading in the assessment of competency is either ‘COMPETENT’ or ‘NOT YET COMPETENT’. </w:t>
      </w:r>
    </w:p>
    <w:p w14:paraId="2E7EC786" w14:textId="77777777" w:rsidR="007E3015" w:rsidRPr="00302591" w:rsidRDefault="00B74B26" w:rsidP="00063D8F">
      <w:pPr>
        <w:pStyle w:val="PP2"/>
        <w:tabs>
          <w:tab w:val="clear" w:pos="1890"/>
          <w:tab w:val="center" w:pos="851"/>
        </w:tabs>
        <w:ind w:left="284" w:firstLine="0"/>
        <w:rPr>
          <w:sz w:val="22"/>
          <w:szCs w:val="20"/>
        </w:rPr>
      </w:pPr>
      <w:bookmarkStart w:id="31" w:name="_Toc23941116"/>
      <w:r w:rsidRPr="00302591">
        <w:rPr>
          <w:sz w:val="22"/>
          <w:szCs w:val="20"/>
        </w:rPr>
        <w:t>Cheating</w:t>
      </w:r>
      <w:bookmarkEnd w:id="31"/>
      <w:r w:rsidRPr="00302591">
        <w:rPr>
          <w:sz w:val="22"/>
          <w:szCs w:val="20"/>
        </w:rPr>
        <w:t xml:space="preserve"> </w:t>
      </w:r>
    </w:p>
    <w:p w14:paraId="2E7EC787" w14:textId="77777777" w:rsidR="007E3015" w:rsidRPr="00302591" w:rsidRDefault="0057618F" w:rsidP="00063D8F">
      <w:pPr>
        <w:pStyle w:val="Heading4"/>
        <w:spacing w:before="120" w:after="240" w:line="276" w:lineRule="auto"/>
        <w:ind w:left="284" w:firstLine="0"/>
        <w:jc w:val="both"/>
        <w:rPr>
          <w:rFonts w:asciiTheme="minorHAnsi" w:hAnsiTheme="minorHAnsi"/>
          <w:sz w:val="20"/>
          <w:szCs w:val="20"/>
        </w:rPr>
      </w:pPr>
      <w:r w:rsidRPr="00302591">
        <w:rPr>
          <w:rFonts w:asciiTheme="minorHAnsi" w:hAnsiTheme="minorHAnsi"/>
          <w:sz w:val="20"/>
          <w:szCs w:val="20"/>
        </w:rPr>
        <w:t>Student</w:t>
      </w:r>
      <w:r w:rsidR="00B74B26" w:rsidRPr="00302591">
        <w:rPr>
          <w:rFonts w:asciiTheme="minorHAnsi" w:hAnsiTheme="minorHAnsi"/>
          <w:sz w:val="20"/>
          <w:szCs w:val="20"/>
        </w:rPr>
        <w:t xml:space="preserve"> Integrity and Honesty </w:t>
      </w:r>
    </w:p>
    <w:p w14:paraId="2E7EC788" w14:textId="5EEBF6FD"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Plagiarism and collusion (or cheating) in any form are unacceptable and </w:t>
      </w:r>
      <w:r w:rsidR="0089663C" w:rsidRPr="00302591">
        <w:rPr>
          <w:rFonts w:asciiTheme="minorHAnsi" w:hAnsiTheme="minorHAnsi"/>
          <w:sz w:val="20"/>
          <w:szCs w:val="20"/>
        </w:rPr>
        <w:t xml:space="preserve">are </w:t>
      </w:r>
      <w:r w:rsidRPr="00302591">
        <w:rPr>
          <w:rFonts w:asciiTheme="minorHAnsi" w:hAnsiTheme="minorHAnsi"/>
          <w:sz w:val="20"/>
          <w:szCs w:val="20"/>
        </w:rPr>
        <w:t xml:space="preserve">treated seriously by </w:t>
      </w:r>
      <w:r w:rsidR="00E9512A" w:rsidRPr="00302591">
        <w:rPr>
          <w:rFonts w:asciiTheme="minorHAnsi" w:hAnsiTheme="minorHAnsi"/>
          <w:sz w:val="20"/>
          <w:szCs w:val="20"/>
        </w:rPr>
        <w:t>Qualify</w:t>
      </w:r>
      <w:r w:rsidRPr="00302591">
        <w:rPr>
          <w:rFonts w:asciiTheme="minorHAnsi" w:hAnsiTheme="minorHAnsi"/>
          <w:sz w:val="20"/>
          <w:szCs w:val="20"/>
        </w:rPr>
        <w:t xml:space="preserve">. </w:t>
      </w:r>
    </w:p>
    <w:p w14:paraId="2E7EC789"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u w:val="single" w:color="000000"/>
        </w:rPr>
        <w:t>Plagiarism</w:t>
      </w:r>
      <w:r w:rsidRPr="00302591">
        <w:rPr>
          <w:rFonts w:asciiTheme="minorHAnsi" w:hAnsiTheme="minorHAnsi"/>
          <w:sz w:val="20"/>
          <w:szCs w:val="20"/>
        </w:rPr>
        <w:t>: “the practice of taking someone else’s work or ideas and passing them off as one’s own”</w:t>
      </w:r>
      <w:r w:rsidRPr="00302591">
        <w:rPr>
          <w:rFonts w:asciiTheme="minorHAnsi" w:hAnsiTheme="minorHAnsi"/>
          <w:i/>
          <w:sz w:val="12"/>
          <w:szCs w:val="20"/>
        </w:rPr>
        <w:t xml:space="preserve"> </w:t>
      </w:r>
    </w:p>
    <w:p w14:paraId="2E7EC78A"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u w:val="single" w:color="000000"/>
        </w:rPr>
        <w:t>Collusion</w:t>
      </w:r>
      <w:r w:rsidRPr="00302591">
        <w:rPr>
          <w:rFonts w:asciiTheme="minorHAnsi" w:hAnsiTheme="minorHAnsi"/>
          <w:sz w:val="20"/>
          <w:szCs w:val="20"/>
        </w:rPr>
        <w:t>:  secret or illegal cooperation or conspiracy in order to deceive others</w:t>
      </w:r>
      <w:r w:rsidRPr="00302591">
        <w:rPr>
          <w:rFonts w:asciiTheme="minorHAnsi" w:hAnsiTheme="minorHAnsi"/>
          <w:i/>
          <w:sz w:val="12"/>
          <w:szCs w:val="20"/>
        </w:rPr>
        <w:t xml:space="preserve"> </w:t>
      </w:r>
    </w:p>
    <w:p w14:paraId="2E7EC78B" w14:textId="77777777" w:rsidR="007E3015" w:rsidRPr="00302591" w:rsidRDefault="00B74B26" w:rsidP="00063D8F">
      <w:pPr>
        <w:spacing w:before="120" w:after="12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Some examples of cheating include: </w:t>
      </w:r>
    </w:p>
    <w:p w14:paraId="2E7EC78C"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Not acknowledging reference materials used (ask you </w:t>
      </w:r>
      <w:r w:rsidR="005113B3" w:rsidRPr="00302591">
        <w:rPr>
          <w:rFonts w:asciiTheme="minorHAnsi" w:hAnsiTheme="minorHAnsi"/>
          <w:sz w:val="20"/>
          <w:szCs w:val="20"/>
        </w:rPr>
        <w:t>Trainer</w:t>
      </w:r>
      <w:r w:rsidRPr="00302591">
        <w:rPr>
          <w:rFonts w:asciiTheme="minorHAnsi" w:hAnsiTheme="minorHAnsi"/>
          <w:sz w:val="20"/>
          <w:szCs w:val="20"/>
        </w:rPr>
        <w:t xml:space="preserve"> for more information about appropriate referencing); </w:t>
      </w:r>
    </w:p>
    <w:p w14:paraId="2E7EC78D"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Collaborating on assignments where this is not a requirement of the assessment; </w:t>
      </w:r>
    </w:p>
    <w:p w14:paraId="2E7EC78E"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Copying all or part of assessments from another </w:t>
      </w:r>
      <w:r w:rsidR="0057618F" w:rsidRPr="00302591">
        <w:rPr>
          <w:rFonts w:asciiTheme="minorHAnsi" w:hAnsiTheme="minorHAnsi"/>
          <w:sz w:val="20"/>
          <w:szCs w:val="20"/>
        </w:rPr>
        <w:t>student</w:t>
      </w:r>
      <w:r w:rsidRPr="00302591">
        <w:rPr>
          <w:rFonts w:asciiTheme="minorHAnsi" w:hAnsiTheme="minorHAnsi"/>
          <w:sz w:val="20"/>
          <w:szCs w:val="20"/>
        </w:rPr>
        <w:t xml:space="preserve">; </w:t>
      </w:r>
    </w:p>
    <w:p w14:paraId="2E7EC78F"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Soliciting assistance from any source; </w:t>
      </w:r>
    </w:p>
    <w:p w14:paraId="2E7EC790"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Submitting the same work for multiple courses; </w:t>
      </w:r>
    </w:p>
    <w:p w14:paraId="2E7EC791"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Submitting the work of others or a version of work of others from previous courses </w:t>
      </w:r>
    </w:p>
    <w:p w14:paraId="2E7EC792"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Stealing work from Trainer/Assessor, computer, other </w:t>
      </w:r>
      <w:r w:rsidR="0057618F" w:rsidRPr="00302591">
        <w:rPr>
          <w:rFonts w:asciiTheme="minorHAnsi" w:hAnsiTheme="minorHAnsi"/>
          <w:sz w:val="20"/>
          <w:szCs w:val="20"/>
        </w:rPr>
        <w:t>student</w:t>
      </w:r>
      <w:r w:rsidRPr="00302591">
        <w:rPr>
          <w:rFonts w:asciiTheme="minorHAnsi" w:hAnsiTheme="minorHAnsi"/>
          <w:sz w:val="20"/>
          <w:szCs w:val="20"/>
        </w:rPr>
        <w:t xml:space="preserve">s </w:t>
      </w:r>
      <w:r w:rsidR="00E75422" w:rsidRPr="00302591">
        <w:rPr>
          <w:rFonts w:asciiTheme="minorHAnsi" w:hAnsiTheme="minorHAnsi"/>
          <w:sz w:val="20"/>
          <w:szCs w:val="20"/>
        </w:rPr>
        <w:t>etc.</w:t>
      </w:r>
      <w:r w:rsidRPr="00302591">
        <w:rPr>
          <w:rFonts w:asciiTheme="minorHAnsi" w:hAnsiTheme="minorHAnsi"/>
          <w:sz w:val="20"/>
          <w:szCs w:val="20"/>
        </w:rPr>
        <w:t xml:space="preserve"> </w:t>
      </w:r>
    </w:p>
    <w:p w14:paraId="2E7EC793" w14:textId="4B26B7A8" w:rsidR="007E3015" w:rsidRPr="00302591" w:rsidRDefault="00E9512A"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has put in place </w:t>
      </w:r>
      <w:proofErr w:type="gramStart"/>
      <w:r w:rsidR="00B74B26" w:rsidRPr="00302591">
        <w:rPr>
          <w:rFonts w:asciiTheme="minorHAnsi" w:hAnsiTheme="minorHAnsi"/>
          <w:sz w:val="20"/>
          <w:szCs w:val="20"/>
        </w:rPr>
        <w:t>a number of</w:t>
      </w:r>
      <w:proofErr w:type="gramEnd"/>
      <w:r w:rsidR="00B74B26" w:rsidRPr="00302591">
        <w:rPr>
          <w:rFonts w:asciiTheme="minorHAnsi" w:hAnsiTheme="minorHAnsi"/>
          <w:sz w:val="20"/>
          <w:szCs w:val="20"/>
        </w:rPr>
        <w:t xml:space="preserve"> mechanisms in order to reduce occurrences and likelihood of plagiarism, cheating and collusion amongst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including: </w:t>
      </w:r>
    </w:p>
    <w:p w14:paraId="2E7EC794" w14:textId="77777777" w:rsidR="007E3015" w:rsidRPr="00302591" w:rsidRDefault="0057618F"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Student</w:t>
      </w:r>
      <w:r w:rsidR="00B74B26" w:rsidRPr="00302591">
        <w:rPr>
          <w:rFonts w:asciiTheme="minorHAnsi" w:hAnsiTheme="minorHAnsi"/>
          <w:sz w:val="20"/>
          <w:szCs w:val="20"/>
        </w:rPr>
        <w:t xml:space="preserve"> declaration of authenticity of work submitted </w:t>
      </w:r>
    </w:p>
    <w:p w14:paraId="2E7EC795"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Clear assessment guidelines; </w:t>
      </w:r>
    </w:p>
    <w:p w14:paraId="2E7EC796"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Multiple assessment methods for each unit; </w:t>
      </w:r>
    </w:p>
    <w:p w14:paraId="2E7EC797" w14:textId="77777777" w:rsidR="007E3015" w:rsidRPr="00302591" w:rsidRDefault="0057618F"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Student</w:t>
      </w:r>
      <w:r w:rsidR="00B74B26" w:rsidRPr="00302591">
        <w:rPr>
          <w:rFonts w:asciiTheme="minorHAnsi" w:hAnsiTheme="minorHAnsi"/>
          <w:sz w:val="20"/>
          <w:szCs w:val="20"/>
        </w:rPr>
        <w:t xml:space="preserve">s are reminded to appropriately acknowledge all reference materials used to prepare an assessment task; </w:t>
      </w:r>
    </w:p>
    <w:p w14:paraId="2E7EC798" w14:textId="77777777"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Online </w:t>
      </w:r>
      <w:r w:rsidR="0057618F" w:rsidRPr="00302591">
        <w:rPr>
          <w:rFonts w:asciiTheme="minorHAnsi" w:hAnsiTheme="minorHAnsi"/>
          <w:sz w:val="20"/>
          <w:szCs w:val="20"/>
        </w:rPr>
        <w:t>student</w:t>
      </w:r>
      <w:r w:rsidRPr="00302591">
        <w:rPr>
          <w:rFonts w:asciiTheme="minorHAnsi" w:hAnsiTheme="minorHAnsi"/>
          <w:sz w:val="20"/>
          <w:szCs w:val="20"/>
        </w:rPr>
        <w:t xml:space="preserve">s have their own individual secure login for online work. </w:t>
      </w:r>
    </w:p>
    <w:p w14:paraId="2E7EC799" w14:textId="3A830F48" w:rsidR="007E3015" w:rsidRPr="00302591" w:rsidRDefault="00B74B26"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If cheating is suspected, </w:t>
      </w:r>
      <w:proofErr w:type="gramStart"/>
      <w:r w:rsidR="00E9512A" w:rsidRPr="00302591">
        <w:rPr>
          <w:rFonts w:asciiTheme="minorHAnsi" w:hAnsiTheme="minorHAnsi"/>
          <w:sz w:val="20"/>
          <w:szCs w:val="20"/>
        </w:rPr>
        <w:t>Qualify</w:t>
      </w:r>
      <w:proofErr w:type="gramEnd"/>
      <w:r w:rsidR="002A6213" w:rsidRPr="00302591">
        <w:rPr>
          <w:rFonts w:asciiTheme="minorHAnsi" w:hAnsiTheme="minorHAnsi"/>
          <w:sz w:val="20"/>
          <w:szCs w:val="20"/>
        </w:rPr>
        <w:t xml:space="preserve"> </w:t>
      </w:r>
      <w:r w:rsidRPr="00302591">
        <w:rPr>
          <w:rFonts w:asciiTheme="minorHAnsi" w:hAnsiTheme="minorHAnsi"/>
          <w:sz w:val="20"/>
          <w:szCs w:val="20"/>
        </w:rPr>
        <w:t xml:space="preserve">staff members must source evidence to support the claim.  This can involve: </w:t>
      </w:r>
    </w:p>
    <w:p w14:paraId="2E7EC79A" w14:textId="77777777" w:rsidR="007E3015" w:rsidRPr="00302591" w:rsidRDefault="00B74B26" w:rsidP="002D306C">
      <w:pPr>
        <w:pStyle w:val="ListParagraph"/>
        <w:numPr>
          <w:ilvl w:val="1"/>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Review previous work of the </w:t>
      </w:r>
      <w:r w:rsidR="0057618F" w:rsidRPr="00302591">
        <w:rPr>
          <w:rFonts w:asciiTheme="minorHAnsi" w:hAnsiTheme="minorHAnsi"/>
          <w:sz w:val="20"/>
          <w:szCs w:val="20"/>
        </w:rPr>
        <w:t>student</w:t>
      </w:r>
      <w:r w:rsidRPr="00302591">
        <w:rPr>
          <w:rFonts w:asciiTheme="minorHAnsi" w:hAnsiTheme="minorHAnsi"/>
          <w:sz w:val="20"/>
          <w:szCs w:val="20"/>
        </w:rPr>
        <w:t xml:space="preserve">; </w:t>
      </w:r>
    </w:p>
    <w:p w14:paraId="2E7EC79B" w14:textId="77777777" w:rsidR="007E3015" w:rsidRPr="00302591" w:rsidRDefault="00B74B26" w:rsidP="002D306C">
      <w:pPr>
        <w:pStyle w:val="ListParagraph"/>
        <w:numPr>
          <w:ilvl w:val="1"/>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Comparisons with other </w:t>
      </w:r>
      <w:r w:rsidR="0057618F" w:rsidRPr="00302591">
        <w:rPr>
          <w:rFonts w:asciiTheme="minorHAnsi" w:hAnsiTheme="minorHAnsi"/>
          <w:sz w:val="20"/>
          <w:szCs w:val="20"/>
        </w:rPr>
        <w:t>student</w:t>
      </w:r>
      <w:r w:rsidRPr="00302591">
        <w:rPr>
          <w:rFonts w:asciiTheme="minorHAnsi" w:hAnsiTheme="minorHAnsi"/>
          <w:sz w:val="20"/>
          <w:szCs w:val="20"/>
        </w:rPr>
        <w:t xml:space="preserve">s work where collusion is suspected; </w:t>
      </w:r>
    </w:p>
    <w:p w14:paraId="6C7C18AF" w14:textId="77777777" w:rsidR="008A6B3B" w:rsidRPr="00302591" w:rsidRDefault="009E327E" w:rsidP="002D306C">
      <w:pPr>
        <w:pStyle w:val="ListParagraph"/>
        <w:numPr>
          <w:ilvl w:val="1"/>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D</w:t>
      </w:r>
      <w:r w:rsidR="00B74B26" w:rsidRPr="00302591">
        <w:rPr>
          <w:rFonts w:asciiTheme="minorHAnsi" w:hAnsiTheme="minorHAnsi"/>
          <w:sz w:val="20"/>
          <w:szCs w:val="20"/>
        </w:rPr>
        <w:t xml:space="preserve">iscussions with the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involved; </w:t>
      </w:r>
    </w:p>
    <w:p w14:paraId="6ED09AAC" w14:textId="77777777" w:rsidR="008A6B3B" w:rsidRPr="00302591" w:rsidRDefault="009E327E" w:rsidP="002D306C">
      <w:pPr>
        <w:pStyle w:val="ListParagraph"/>
        <w:numPr>
          <w:ilvl w:val="1"/>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R</w:t>
      </w:r>
      <w:r w:rsidR="00B74B26" w:rsidRPr="00302591">
        <w:rPr>
          <w:rFonts w:asciiTheme="minorHAnsi" w:hAnsiTheme="minorHAnsi"/>
          <w:sz w:val="20"/>
          <w:szCs w:val="20"/>
        </w:rPr>
        <w:t xml:space="preserve">eview of previous incidences of cheating (if any) and the disciplinary action taken; </w:t>
      </w:r>
    </w:p>
    <w:p w14:paraId="22E1FD79" w14:textId="77777777" w:rsidR="008A6B3B" w:rsidRPr="00302591" w:rsidRDefault="00B74B26" w:rsidP="008A6B3B">
      <w:pPr>
        <w:pStyle w:val="ListParagraph"/>
        <w:spacing w:before="120" w:after="120" w:line="240" w:lineRule="auto"/>
        <w:ind w:left="1724" w:right="6" w:firstLine="0"/>
        <w:jc w:val="both"/>
        <w:rPr>
          <w:rFonts w:asciiTheme="minorHAnsi" w:hAnsiTheme="minorHAnsi"/>
          <w:sz w:val="20"/>
          <w:szCs w:val="20"/>
        </w:rPr>
      </w:pPr>
      <w:r w:rsidRPr="00302591">
        <w:rPr>
          <w:rFonts w:asciiTheme="minorHAnsi" w:hAnsiTheme="minorHAnsi"/>
          <w:sz w:val="20"/>
          <w:szCs w:val="20"/>
        </w:rPr>
        <w:t xml:space="preserve">If the claim is substantiated, the assessment result </w:t>
      </w:r>
      <w:proofErr w:type="gramStart"/>
      <w:r w:rsidR="0089663C" w:rsidRPr="00302591">
        <w:rPr>
          <w:rFonts w:asciiTheme="minorHAnsi" w:hAnsiTheme="minorHAnsi"/>
          <w:sz w:val="20"/>
          <w:szCs w:val="20"/>
        </w:rPr>
        <w:t>are</w:t>
      </w:r>
      <w:proofErr w:type="gramEnd"/>
      <w:r w:rsidR="0089663C" w:rsidRPr="00302591">
        <w:rPr>
          <w:rFonts w:asciiTheme="minorHAnsi" w:hAnsiTheme="minorHAnsi"/>
          <w:sz w:val="20"/>
          <w:szCs w:val="20"/>
        </w:rPr>
        <w:t xml:space="preserve"> </w:t>
      </w:r>
      <w:r w:rsidRPr="00302591">
        <w:rPr>
          <w:rFonts w:asciiTheme="minorHAnsi" w:hAnsiTheme="minorHAnsi"/>
          <w:sz w:val="20"/>
          <w:szCs w:val="20"/>
        </w:rPr>
        <w:t xml:space="preserve">recorded as Not Yet Competent and you </w:t>
      </w:r>
      <w:r w:rsidR="0089663C" w:rsidRPr="00302591">
        <w:rPr>
          <w:rFonts w:asciiTheme="minorHAnsi" w:hAnsiTheme="minorHAnsi"/>
          <w:sz w:val="20"/>
          <w:szCs w:val="20"/>
        </w:rPr>
        <w:t xml:space="preserve">are </w:t>
      </w:r>
      <w:r w:rsidRPr="00302591">
        <w:rPr>
          <w:rFonts w:asciiTheme="minorHAnsi" w:hAnsiTheme="minorHAnsi"/>
          <w:sz w:val="20"/>
          <w:szCs w:val="20"/>
        </w:rPr>
        <w:t>advised of disciplinary procedures to be taken if required.  If you are unhappy with the result you can lodge an app</w:t>
      </w:r>
      <w:r w:rsidR="009E327E" w:rsidRPr="00302591">
        <w:rPr>
          <w:rFonts w:asciiTheme="minorHAnsi" w:hAnsiTheme="minorHAnsi"/>
          <w:sz w:val="20"/>
          <w:szCs w:val="20"/>
        </w:rPr>
        <w:t>eal using the appeals procedure.</w:t>
      </w:r>
    </w:p>
    <w:p w14:paraId="2E7EC79F" w14:textId="77777777" w:rsidR="007E3015" w:rsidRPr="00302591" w:rsidRDefault="00B74B26" w:rsidP="002D306C">
      <w:pPr>
        <w:pStyle w:val="PP1"/>
        <w:numPr>
          <w:ilvl w:val="0"/>
          <w:numId w:val="5"/>
        </w:numPr>
        <w:ind w:left="284" w:firstLine="0"/>
        <w:rPr>
          <w:sz w:val="24"/>
          <w:szCs w:val="28"/>
        </w:rPr>
      </w:pPr>
      <w:bookmarkStart w:id="32" w:name="_Toc23941117"/>
      <w:r w:rsidRPr="00302591">
        <w:rPr>
          <w:sz w:val="24"/>
          <w:szCs w:val="28"/>
        </w:rPr>
        <w:t>Complaints/Appeals</w:t>
      </w:r>
      <w:bookmarkEnd w:id="32"/>
      <w:r w:rsidRPr="00302591">
        <w:rPr>
          <w:sz w:val="24"/>
          <w:szCs w:val="28"/>
        </w:rPr>
        <w:t xml:space="preserve"> </w:t>
      </w:r>
    </w:p>
    <w:p w14:paraId="2E7EC7A0" w14:textId="77777777" w:rsidR="00EA6DA3" w:rsidRPr="00302591" w:rsidRDefault="00EA6DA3"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Academic related complaints include assessment results, training delivery, training quality and changes to course structure. </w:t>
      </w:r>
    </w:p>
    <w:p w14:paraId="2E7EC7A1" w14:textId="77777777" w:rsidR="00EA6DA3" w:rsidRPr="00302591" w:rsidRDefault="00EA6DA3"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A non-academic complaint is dissatisfaction relating to matters that include sexual harassment, vilification, discrimination or payments/refunds issues.</w:t>
      </w:r>
      <w:r w:rsidRPr="00302591">
        <w:rPr>
          <w:rFonts w:asciiTheme="minorHAnsi" w:hAnsiTheme="minorHAnsi"/>
          <w:b/>
          <w:sz w:val="20"/>
          <w:szCs w:val="20"/>
        </w:rPr>
        <w:t xml:space="preserve"> </w:t>
      </w:r>
    </w:p>
    <w:p w14:paraId="2E7EC7A2" w14:textId="77777777" w:rsidR="007E3015" w:rsidRPr="00302591" w:rsidRDefault="00B74B26" w:rsidP="00063D8F">
      <w:pPr>
        <w:pStyle w:val="PP2"/>
        <w:tabs>
          <w:tab w:val="clear" w:pos="1890"/>
          <w:tab w:val="center" w:pos="851"/>
        </w:tabs>
        <w:ind w:left="284" w:firstLine="0"/>
        <w:rPr>
          <w:sz w:val="22"/>
          <w:szCs w:val="20"/>
        </w:rPr>
      </w:pPr>
      <w:bookmarkStart w:id="33" w:name="_Toc23941118"/>
      <w:r w:rsidRPr="00302591">
        <w:rPr>
          <w:sz w:val="22"/>
          <w:szCs w:val="20"/>
        </w:rPr>
        <w:t>Academic and non-academic complaints</w:t>
      </w:r>
      <w:bookmarkEnd w:id="33"/>
      <w:r w:rsidRPr="00302591">
        <w:rPr>
          <w:sz w:val="22"/>
          <w:szCs w:val="20"/>
        </w:rPr>
        <w:t xml:space="preserve"> </w:t>
      </w:r>
    </w:p>
    <w:p w14:paraId="2E7EC7A3" w14:textId="5AF04F14" w:rsidR="007E3015" w:rsidRPr="00302591" w:rsidRDefault="00B74B26" w:rsidP="002D306C">
      <w:pPr>
        <w:numPr>
          <w:ilvl w:val="0"/>
          <w:numId w:val="2"/>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 complaint should first be lodged with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administration within 30 days of the issue arising, where practicable. The complaint </w:t>
      </w:r>
      <w:r w:rsidR="009E327E" w:rsidRPr="00302591">
        <w:rPr>
          <w:rFonts w:asciiTheme="minorHAnsi" w:hAnsiTheme="minorHAnsi"/>
          <w:sz w:val="20"/>
          <w:szCs w:val="20"/>
        </w:rPr>
        <w:t>is</w:t>
      </w:r>
      <w:r w:rsidRPr="00302591">
        <w:rPr>
          <w:rFonts w:asciiTheme="minorHAnsi" w:hAnsiTheme="minorHAnsi"/>
          <w:sz w:val="20"/>
          <w:szCs w:val="20"/>
        </w:rPr>
        <w:t xml:space="preserve"> made in writing via email or mail and contain as much information as possible to enable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to investigate properly. Additionally, the complainant is invited to include suggestions about how the matter might be resolved. </w:t>
      </w:r>
    </w:p>
    <w:p w14:paraId="2E7EC7A4" w14:textId="77777777" w:rsidR="007E3015" w:rsidRPr="00302591" w:rsidRDefault="00B74B26" w:rsidP="002D306C">
      <w:pPr>
        <w:numPr>
          <w:ilvl w:val="0"/>
          <w:numId w:val="2"/>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Management will provide receipt of the complaint within five working days via email or mail.  </w:t>
      </w:r>
    </w:p>
    <w:p w14:paraId="2E7EC7A5" w14:textId="77777777" w:rsidR="007E3015" w:rsidRPr="00302591" w:rsidRDefault="00B74B26" w:rsidP="002D306C">
      <w:pPr>
        <w:numPr>
          <w:ilvl w:val="0"/>
          <w:numId w:val="2"/>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 written response detailing the outcomes and proposed actions </w:t>
      </w:r>
      <w:r w:rsidR="0089663C" w:rsidRPr="00302591">
        <w:rPr>
          <w:rFonts w:asciiTheme="minorHAnsi" w:hAnsiTheme="minorHAnsi"/>
          <w:sz w:val="20"/>
          <w:szCs w:val="20"/>
        </w:rPr>
        <w:t xml:space="preserve">are </w:t>
      </w:r>
      <w:r w:rsidRPr="00302591">
        <w:rPr>
          <w:rFonts w:asciiTheme="minorHAnsi" w:hAnsiTheme="minorHAnsi"/>
          <w:sz w:val="20"/>
          <w:szCs w:val="20"/>
        </w:rPr>
        <w:t xml:space="preserve">provided to the complainant within 14 working days post </w:t>
      </w:r>
      <w:r w:rsidR="00102578" w:rsidRPr="00302591">
        <w:rPr>
          <w:rFonts w:asciiTheme="minorHAnsi" w:hAnsiTheme="minorHAnsi"/>
          <w:sz w:val="20"/>
          <w:szCs w:val="20"/>
        </w:rPr>
        <w:t>review</w:t>
      </w:r>
      <w:r w:rsidRPr="00302591">
        <w:rPr>
          <w:rFonts w:asciiTheme="minorHAnsi" w:hAnsiTheme="minorHAnsi"/>
          <w:sz w:val="20"/>
          <w:szCs w:val="20"/>
        </w:rPr>
        <w:t xml:space="preserve">. </w:t>
      </w:r>
      <w:r w:rsidR="00102578" w:rsidRPr="00302591">
        <w:rPr>
          <w:rFonts w:asciiTheme="minorHAnsi" w:hAnsiTheme="minorHAnsi"/>
          <w:sz w:val="20"/>
          <w:szCs w:val="20"/>
        </w:rPr>
        <w:t>T</w:t>
      </w:r>
      <w:r w:rsidRPr="00302591">
        <w:rPr>
          <w:rFonts w:asciiTheme="minorHAnsi" w:hAnsiTheme="minorHAnsi"/>
          <w:sz w:val="20"/>
          <w:szCs w:val="20"/>
        </w:rPr>
        <w:t xml:space="preserve">he complainant is advised of the appeals process if the outcome and proposed actions are felt to be inadequate. See appeals process  </w:t>
      </w:r>
      <w:r w:rsidRPr="00302591">
        <w:rPr>
          <w:rFonts w:asciiTheme="minorHAnsi" w:hAnsiTheme="minorHAnsi"/>
          <w:sz w:val="20"/>
          <w:szCs w:val="20"/>
        </w:rPr>
        <w:tab/>
      </w:r>
      <w:r w:rsidRPr="00302591">
        <w:rPr>
          <w:rFonts w:asciiTheme="minorHAnsi" w:hAnsiTheme="minorHAnsi"/>
          <w:b/>
          <w:sz w:val="20"/>
          <w:szCs w:val="20"/>
        </w:rPr>
        <w:t xml:space="preserve"> </w:t>
      </w:r>
    </w:p>
    <w:p w14:paraId="2E7EC7A6" w14:textId="77777777" w:rsidR="007E3015" w:rsidRPr="00302591" w:rsidRDefault="00B74B26" w:rsidP="00063D8F">
      <w:pPr>
        <w:pStyle w:val="PP2"/>
        <w:tabs>
          <w:tab w:val="clear" w:pos="1890"/>
          <w:tab w:val="center" w:pos="851"/>
        </w:tabs>
        <w:ind w:left="284" w:firstLine="0"/>
        <w:rPr>
          <w:sz w:val="22"/>
          <w:szCs w:val="20"/>
        </w:rPr>
      </w:pPr>
      <w:bookmarkStart w:id="34" w:name="_Toc23941119"/>
      <w:r w:rsidRPr="00302591">
        <w:rPr>
          <w:sz w:val="22"/>
          <w:szCs w:val="20"/>
        </w:rPr>
        <w:t>Appeals</w:t>
      </w:r>
      <w:bookmarkEnd w:id="34"/>
      <w:r w:rsidRPr="00302591">
        <w:rPr>
          <w:sz w:val="22"/>
          <w:szCs w:val="20"/>
        </w:rPr>
        <w:t xml:space="preserve"> </w:t>
      </w:r>
    </w:p>
    <w:p w14:paraId="2E7EC7A7" w14:textId="77777777" w:rsidR="007E3015" w:rsidRPr="00302591" w:rsidRDefault="00B74B26" w:rsidP="002D306C">
      <w:pPr>
        <w:numPr>
          <w:ilvl w:val="0"/>
          <w:numId w:val="4"/>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If the </w:t>
      </w:r>
      <w:r w:rsidR="0057618F" w:rsidRPr="00302591">
        <w:rPr>
          <w:rFonts w:asciiTheme="minorHAnsi" w:hAnsiTheme="minorHAnsi"/>
          <w:sz w:val="20"/>
          <w:szCs w:val="20"/>
        </w:rPr>
        <w:t>student</w:t>
      </w:r>
      <w:r w:rsidRPr="00302591">
        <w:rPr>
          <w:rFonts w:asciiTheme="minorHAnsi" w:hAnsiTheme="minorHAnsi"/>
          <w:sz w:val="20"/>
          <w:szCs w:val="20"/>
        </w:rPr>
        <w:t xml:space="preserve"> is not satisfied with the outcome of the complaints or discipline process, the complaint </w:t>
      </w:r>
      <w:proofErr w:type="gramStart"/>
      <w:r w:rsidR="0089663C" w:rsidRPr="00302591">
        <w:rPr>
          <w:rFonts w:asciiTheme="minorHAnsi" w:hAnsiTheme="minorHAnsi"/>
          <w:sz w:val="20"/>
          <w:szCs w:val="20"/>
        </w:rPr>
        <w:t>are</w:t>
      </w:r>
      <w:proofErr w:type="gramEnd"/>
      <w:r w:rsidR="0089663C" w:rsidRPr="00302591">
        <w:rPr>
          <w:rFonts w:asciiTheme="minorHAnsi" w:hAnsiTheme="minorHAnsi"/>
          <w:sz w:val="20"/>
          <w:szCs w:val="20"/>
        </w:rPr>
        <w:t xml:space="preserve"> </w:t>
      </w:r>
      <w:r w:rsidRPr="00302591">
        <w:rPr>
          <w:rFonts w:asciiTheme="minorHAnsi" w:hAnsiTheme="minorHAnsi"/>
          <w:sz w:val="20"/>
          <w:szCs w:val="20"/>
        </w:rPr>
        <w:t xml:space="preserve">referred to </w:t>
      </w:r>
      <w:r w:rsidR="00102578" w:rsidRPr="00302591">
        <w:rPr>
          <w:rFonts w:asciiTheme="minorHAnsi" w:hAnsiTheme="minorHAnsi"/>
          <w:sz w:val="20"/>
          <w:szCs w:val="20"/>
        </w:rPr>
        <w:t>a Moderator. The Moderator are appointed within 10 working days. Th</w:t>
      </w:r>
      <w:r w:rsidRPr="00302591">
        <w:rPr>
          <w:rFonts w:asciiTheme="minorHAnsi" w:hAnsiTheme="minorHAnsi"/>
          <w:sz w:val="20"/>
          <w:szCs w:val="20"/>
        </w:rPr>
        <w:t xml:space="preserve">e complainant </w:t>
      </w:r>
      <w:r w:rsidR="00102578" w:rsidRPr="00302591">
        <w:rPr>
          <w:rFonts w:asciiTheme="minorHAnsi" w:hAnsiTheme="minorHAnsi"/>
          <w:sz w:val="20"/>
          <w:szCs w:val="20"/>
        </w:rPr>
        <w:t xml:space="preserve">can </w:t>
      </w:r>
      <w:r w:rsidRPr="00302591">
        <w:rPr>
          <w:rFonts w:asciiTheme="minorHAnsi" w:hAnsiTheme="minorHAnsi"/>
          <w:sz w:val="20"/>
          <w:szCs w:val="20"/>
        </w:rPr>
        <w:t>consult with the independent person</w:t>
      </w:r>
      <w:r w:rsidR="00102578" w:rsidRPr="00302591">
        <w:rPr>
          <w:rFonts w:asciiTheme="minorHAnsi" w:hAnsiTheme="minorHAnsi"/>
          <w:sz w:val="20"/>
          <w:szCs w:val="20"/>
        </w:rPr>
        <w:t xml:space="preserve"> at their own cost</w:t>
      </w:r>
      <w:r w:rsidRPr="00302591">
        <w:rPr>
          <w:rFonts w:asciiTheme="minorHAnsi" w:hAnsiTheme="minorHAnsi"/>
          <w:sz w:val="20"/>
          <w:szCs w:val="20"/>
        </w:rPr>
        <w:t xml:space="preserve">. </w:t>
      </w:r>
    </w:p>
    <w:p w14:paraId="2E7EC7A8" w14:textId="77777777" w:rsidR="007E3015" w:rsidRPr="00302591" w:rsidRDefault="00B74B26" w:rsidP="002D306C">
      <w:pPr>
        <w:numPr>
          <w:ilvl w:val="0"/>
          <w:numId w:val="4"/>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Where possible, consultations should </w:t>
      </w:r>
      <w:r w:rsidR="00102578" w:rsidRPr="00302591">
        <w:rPr>
          <w:rFonts w:asciiTheme="minorHAnsi" w:hAnsiTheme="minorHAnsi"/>
          <w:sz w:val="20"/>
          <w:szCs w:val="20"/>
        </w:rPr>
        <w:t>be conducted as</w:t>
      </w:r>
      <w:r w:rsidRPr="00302591">
        <w:rPr>
          <w:rFonts w:asciiTheme="minorHAnsi" w:hAnsiTheme="minorHAnsi"/>
          <w:sz w:val="20"/>
          <w:szCs w:val="20"/>
        </w:rPr>
        <w:t xml:space="preserve"> face-to</w:t>
      </w:r>
      <w:r w:rsidR="00102578" w:rsidRPr="00302591">
        <w:rPr>
          <w:rFonts w:asciiTheme="minorHAnsi" w:hAnsiTheme="minorHAnsi"/>
          <w:sz w:val="20"/>
          <w:szCs w:val="20"/>
        </w:rPr>
        <w:t>-</w:t>
      </w:r>
      <w:r w:rsidRPr="00302591">
        <w:rPr>
          <w:rFonts w:asciiTheme="minorHAnsi" w:hAnsiTheme="minorHAnsi"/>
          <w:sz w:val="20"/>
          <w:szCs w:val="20"/>
        </w:rPr>
        <w:t xml:space="preserve">face interviews. The complainant or respondent may ask another person to accompany them to these interviews. </w:t>
      </w:r>
    </w:p>
    <w:p w14:paraId="2E7EC7A9" w14:textId="77777777" w:rsidR="007E3015" w:rsidRPr="00302591" w:rsidRDefault="00B74B26" w:rsidP="002D306C">
      <w:pPr>
        <w:numPr>
          <w:ilvl w:val="0"/>
          <w:numId w:val="4"/>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Following the consultation, The Chief </w:t>
      </w:r>
      <w:r w:rsidR="00102578" w:rsidRPr="00302591">
        <w:rPr>
          <w:rFonts w:asciiTheme="minorHAnsi" w:hAnsiTheme="minorHAnsi"/>
          <w:sz w:val="20"/>
          <w:szCs w:val="20"/>
        </w:rPr>
        <w:t>Executive</w:t>
      </w:r>
      <w:r w:rsidRPr="00302591">
        <w:rPr>
          <w:rFonts w:asciiTheme="minorHAnsi" w:hAnsiTheme="minorHAnsi"/>
          <w:sz w:val="20"/>
          <w:szCs w:val="20"/>
        </w:rPr>
        <w:t xml:space="preserve"> Officer will provide a written report to the complainant within 10 working days, advising</w:t>
      </w:r>
      <w:r w:rsidR="00102578" w:rsidRPr="00302591">
        <w:rPr>
          <w:rFonts w:asciiTheme="minorHAnsi" w:hAnsiTheme="minorHAnsi"/>
          <w:sz w:val="20"/>
          <w:szCs w:val="20"/>
        </w:rPr>
        <w:t xml:space="preserve"> of the</w:t>
      </w:r>
      <w:r w:rsidRPr="00302591">
        <w:rPr>
          <w:rFonts w:asciiTheme="minorHAnsi" w:hAnsiTheme="minorHAnsi"/>
          <w:sz w:val="20"/>
          <w:szCs w:val="20"/>
        </w:rPr>
        <w:t xml:space="preserve"> further steps to address the complaint, including the reasons for the decision. </w:t>
      </w:r>
      <w:r w:rsidR="00102578" w:rsidRPr="00302591">
        <w:rPr>
          <w:rFonts w:asciiTheme="minorHAnsi" w:hAnsiTheme="minorHAnsi"/>
          <w:sz w:val="20"/>
          <w:szCs w:val="20"/>
        </w:rPr>
        <w:br/>
      </w:r>
      <w:r w:rsidRPr="00302591">
        <w:rPr>
          <w:rFonts w:asciiTheme="minorHAnsi" w:hAnsiTheme="minorHAnsi"/>
          <w:sz w:val="20"/>
          <w:szCs w:val="20"/>
        </w:rPr>
        <w:t xml:space="preserve">The report will further advise the complainant of their right to access the external appeals process if they are not satisfied with the outcome of their internal appeal.  </w:t>
      </w:r>
    </w:p>
    <w:p w14:paraId="2E7EC7AA" w14:textId="0C34D78B" w:rsidR="007E3015" w:rsidRPr="00302591" w:rsidRDefault="00B74B26" w:rsidP="002D306C">
      <w:pPr>
        <w:numPr>
          <w:ilvl w:val="0"/>
          <w:numId w:val="4"/>
        </w:num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If the complainant is dissatisfied with the outcome of their appeal, they may make a written request to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00102578" w:rsidRPr="00302591">
        <w:rPr>
          <w:rFonts w:asciiTheme="minorHAnsi" w:hAnsiTheme="minorHAnsi"/>
          <w:sz w:val="20"/>
          <w:szCs w:val="20"/>
        </w:rPr>
        <w:t>to have the</w:t>
      </w:r>
      <w:r w:rsidRPr="00302591">
        <w:rPr>
          <w:rFonts w:asciiTheme="minorHAnsi" w:hAnsiTheme="minorHAnsi"/>
          <w:sz w:val="20"/>
          <w:szCs w:val="20"/>
        </w:rPr>
        <w:t xml:space="preserve"> matter be dealt with through an external dispute resolution process facilitated by an external mediator. </w:t>
      </w:r>
    </w:p>
    <w:p w14:paraId="2E7EC7AC" w14:textId="3383F4A6" w:rsidR="007E3015" w:rsidRPr="00302591" w:rsidRDefault="00E9512A" w:rsidP="00063D8F">
      <w:pPr>
        <w:spacing w:before="120" w:after="240" w:line="276" w:lineRule="auto"/>
        <w:ind w:left="284"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will advise the external mediator in writing of the request within 5 working days. The external mediator will arrange for a round table discussion to be held between </w:t>
      </w: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and the complainant within 10 working days of the written notification. </w:t>
      </w:r>
    </w:p>
    <w:p w14:paraId="2E7EC7AD" w14:textId="03FDF641" w:rsidR="00102578" w:rsidRPr="00302591" w:rsidRDefault="00B74B26" w:rsidP="00063D8F">
      <w:pPr>
        <w:spacing w:before="120" w:after="240" w:line="276" w:lineRule="auto"/>
        <w:ind w:left="284" w:firstLine="0"/>
        <w:jc w:val="both"/>
        <w:rPr>
          <w:rFonts w:asciiTheme="minorHAnsi" w:hAnsiTheme="minorHAnsi"/>
          <w:sz w:val="20"/>
          <w:szCs w:val="20"/>
        </w:rPr>
      </w:pPr>
      <w:r w:rsidRPr="00302591">
        <w:rPr>
          <w:rFonts w:asciiTheme="minorHAnsi" w:hAnsiTheme="minorHAnsi"/>
          <w:sz w:val="20"/>
          <w:szCs w:val="20"/>
        </w:rPr>
        <w:t xml:space="preserve">After receiving the report, </w:t>
      </w:r>
      <w:proofErr w:type="gramStart"/>
      <w:r w:rsidR="00E9512A" w:rsidRPr="00302591">
        <w:rPr>
          <w:rFonts w:asciiTheme="minorHAnsi" w:hAnsiTheme="minorHAnsi"/>
          <w:sz w:val="20"/>
          <w:szCs w:val="20"/>
        </w:rPr>
        <w:t>Qualify</w:t>
      </w:r>
      <w:proofErr w:type="gramEnd"/>
      <w:r w:rsidR="002A6213" w:rsidRPr="00302591">
        <w:rPr>
          <w:rFonts w:asciiTheme="minorHAnsi" w:hAnsiTheme="minorHAnsi"/>
          <w:sz w:val="20"/>
          <w:szCs w:val="20"/>
        </w:rPr>
        <w:t xml:space="preserve"> </w:t>
      </w:r>
      <w:r w:rsidRPr="00302591">
        <w:rPr>
          <w:rFonts w:asciiTheme="minorHAnsi" w:hAnsiTheme="minorHAnsi"/>
          <w:sz w:val="20"/>
          <w:szCs w:val="20"/>
        </w:rPr>
        <w:t xml:space="preserve">will respond to the complainant within 10 working days, and provide a written summary of the actions recommended by the external mediator to resolve the complaint. </w:t>
      </w:r>
    </w:p>
    <w:p w14:paraId="2E7EC7AE" w14:textId="77777777" w:rsidR="007E3015" w:rsidRPr="00302591" w:rsidRDefault="00102578" w:rsidP="00063D8F">
      <w:pPr>
        <w:spacing w:before="120" w:after="240" w:line="276" w:lineRule="auto"/>
        <w:ind w:left="284" w:firstLine="0"/>
        <w:jc w:val="both"/>
        <w:rPr>
          <w:rFonts w:asciiTheme="minorHAnsi" w:hAnsiTheme="minorHAnsi"/>
          <w:sz w:val="20"/>
          <w:szCs w:val="20"/>
        </w:rPr>
      </w:pPr>
      <w:r w:rsidRPr="00302591">
        <w:rPr>
          <w:rFonts w:asciiTheme="minorHAnsi" w:hAnsiTheme="minorHAnsi"/>
          <w:sz w:val="20"/>
          <w:szCs w:val="20"/>
        </w:rPr>
        <w:t>C</w:t>
      </w:r>
      <w:r w:rsidR="00B74B26" w:rsidRPr="00302591">
        <w:rPr>
          <w:rFonts w:asciiTheme="minorHAnsi" w:hAnsiTheme="minorHAnsi"/>
          <w:sz w:val="20"/>
          <w:szCs w:val="20"/>
        </w:rPr>
        <w:t>omplainant</w:t>
      </w:r>
      <w:r w:rsidRPr="00302591">
        <w:rPr>
          <w:rFonts w:asciiTheme="minorHAnsi" w:hAnsiTheme="minorHAnsi"/>
          <w:sz w:val="20"/>
          <w:szCs w:val="20"/>
        </w:rPr>
        <w:t>s</w:t>
      </w:r>
      <w:r w:rsidR="00B74B26" w:rsidRPr="00302591">
        <w:rPr>
          <w:rFonts w:asciiTheme="minorHAnsi" w:hAnsiTheme="minorHAnsi"/>
          <w:sz w:val="20"/>
          <w:szCs w:val="20"/>
        </w:rPr>
        <w:t xml:space="preserve"> </w:t>
      </w:r>
      <w:r w:rsidR="0089663C" w:rsidRPr="00302591">
        <w:rPr>
          <w:rFonts w:asciiTheme="minorHAnsi" w:hAnsiTheme="minorHAnsi"/>
          <w:sz w:val="20"/>
          <w:szCs w:val="20"/>
        </w:rPr>
        <w:t xml:space="preserve">are </w:t>
      </w:r>
      <w:r w:rsidR="00B74B26" w:rsidRPr="00302591">
        <w:rPr>
          <w:rFonts w:asciiTheme="minorHAnsi" w:hAnsiTheme="minorHAnsi"/>
          <w:sz w:val="20"/>
          <w:szCs w:val="20"/>
        </w:rPr>
        <w:t xml:space="preserve">advised they can raise external complaints via the VRQA or HESG if a resolution </w:t>
      </w:r>
      <w:r w:rsidRPr="00302591">
        <w:rPr>
          <w:rFonts w:asciiTheme="minorHAnsi" w:hAnsiTheme="minorHAnsi"/>
          <w:sz w:val="20"/>
          <w:szCs w:val="20"/>
        </w:rPr>
        <w:t>has not been</w:t>
      </w:r>
      <w:r w:rsidR="00B74B26" w:rsidRPr="00302591">
        <w:rPr>
          <w:rFonts w:asciiTheme="minorHAnsi" w:hAnsiTheme="minorHAnsi"/>
          <w:sz w:val="20"/>
          <w:szCs w:val="20"/>
        </w:rPr>
        <w:t xml:space="preserve"> reached.    </w:t>
      </w:r>
    </w:p>
    <w:p w14:paraId="072080AF" w14:textId="77777777" w:rsidR="008A6B3B" w:rsidRPr="00302591" w:rsidRDefault="008A6B3B" w:rsidP="00063D8F">
      <w:pPr>
        <w:spacing w:before="120" w:after="240" w:line="276" w:lineRule="auto"/>
        <w:ind w:left="284" w:firstLine="0"/>
        <w:jc w:val="both"/>
        <w:rPr>
          <w:rFonts w:asciiTheme="minorHAnsi" w:hAnsiTheme="minorHAnsi"/>
          <w:sz w:val="20"/>
          <w:szCs w:val="20"/>
        </w:rPr>
      </w:pPr>
    </w:p>
    <w:p w14:paraId="2E7EC7B0" w14:textId="77777777" w:rsidR="00EA6DA3" w:rsidRPr="00302591" w:rsidRDefault="00EA6DA3" w:rsidP="002D306C">
      <w:pPr>
        <w:pStyle w:val="PP1"/>
        <w:numPr>
          <w:ilvl w:val="0"/>
          <w:numId w:val="5"/>
        </w:numPr>
        <w:ind w:left="284" w:firstLine="0"/>
        <w:rPr>
          <w:sz w:val="24"/>
          <w:szCs w:val="28"/>
        </w:rPr>
      </w:pPr>
      <w:bookmarkStart w:id="35" w:name="_Toc23941120"/>
      <w:r w:rsidRPr="00302591">
        <w:rPr>
          <w:sz w:val="24"/>
          <w:szCs w:val="28"/>
        </w:rPr>
        <w:t>Withdrawal/ Completions</w:t>
      </w:r>
      <w:bookmarkEnd w:id="35"/>
      <w:r w:rsidRPr="00302591">
        <w:rPr>
          <w:sz w:val="24"/>
          <w:szCs w:val="28"/>
        </w:rPr>
        <w:t xml:space="preserve"> </w:t>
      </w:r>
    </w:p>
    <w:p w14:paraId="2E7EC7B1" w14:textId="77777777" w:rsidR="007E3015" w:rsidRPr="00302591" w:rsidRDefault="00B74B26" w:rsidP="00063D8F">
      <w:pPr>
        <w:pStyle w:val="PP2"/>
        <w:tabs>
          <w:tab w:val="clear" w:pos="1890"/>
          <w:tab w:val="center" w:pos="851"/>
        </w:tabs>
        <w:ind w:left="284" w:firstLine="0"/>
        <w:rPr>
          <w:sz w:val="22"/>
          <w:szCs w:val="20"/>
        </w:rPr>
      </w:pPr>
      <w:bookmarkStart w:id="36" w:name="_Toc23941121"/>
      <w:r w:rsidRPr="00302591">
        <w:rPr>
          <w:sz w:val="22"/>
          <w:szCs w:val="20"/>
        </w:rPr>
        <w:t>Withdrawal</w:t>
      </w:r>
      <w:bookmarkEnd w:id="36"/>
      <w:r w:rsidRPr="00302591">
        <w:rPr>
          <w:sz w:val="22"/>
          <w:szCs w:val="20"/>
        </w:rPr>
        <w:t xml:space="preserve"> </w:t>
      </w:r>
    </w:p>
    <w:p w14:paraId="2E7EC7B2" w14:textId="77777777" w:rsidR="00BE2B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If you wish to terminate your participation in the training program, please inform your </w:t>
      </w:r>
      <w:r w:rsidR="005113B3" w:rsidRPr="00302591">
        <w:rPr>
          <w:rFonts w:asciiTheme="minorHAnsi" w:hAnsiTheme="minorHAnsi"/>
          <w:sz w:val="20"/>
          <w:szCs w:val="20"/>
        </w:rPr>
        <w:t>Trainer</w:t>
      </w:r>
      <w:r w:rsidR="00BE2B15" w:rsidRPr="00302591">
        <w:rPr>
          <w:rFonts w:asciiTheme="minorHAnsi" w:hAnsiTheme="minorHAnsi"/>
          <w:sz w:val="20"/>
          <w:szCs w:val="20"/>
        </w:rPr>
        <w:t xml:space="preserve"> immediately and complete a W</w:t>
      </w:r>
      <w:r w:rsidRPr="00302591">
        <w:rPr>
          <w:rFonts w:asciiTheme="minorHAnsi" w:hAnsiTheme="minorHAnsi"/>
          <w:sz w:val="20"/>
          <w:szCs w:val="20"/>
        </w:rPr>
        <w:t>ithdrawal</w:t>
      </w:r>
      <w:r w:rsidR="00BE2B15" w:rsidRPr="00302591">
        <w:rPr>
          <w:rFonts w:asciiTheme="minorHAnsi" w:hAnsiTheme="minorHAnsi"/>
          <w:sz w:val="20"/>
          <w:szCs w:val="20"/>
        </w:rPr>
        <w:t>/Completion</w:t>
      </w:r>
      <w:r w:rsidRPr="00302591">
        <w:rPr>
          <w:rFonts w:asciiTheme="minorHAnsi" w:hAnsiTheme="minorHAnsi"/>
          <w:sz w:val="20"/>
          <w:szCs w:val="20"/>
        </w:rPr>
        <w:t xml:space="preserve"> </w:t>
      </w:r>
      <w:r w:rsidR="00BE2B15" w:rsidRPr="00302591">
        <w:rPr>
          <w:rFonts w:asciiTheme="minorHAnsi" w:hAnsiTheme="minorHAnsi"/>
          <w:sz w:val="20"/>
          <w:szCs w:val="20"/>
        </w:rPr>
        <w:t>F</w:t>
      </w:r>
      <w:r w:rsidRPr="00302591">
        <w:rPr>
          <w:rFonts w:asciiTheme="minorHAnsi" w:hAnsiTheme="minorHAnsi"/>
          <w:sz w:val="20"/>
          <w:szCs w:val="20"/>
        </w:rPr>
        <w:t xml:space="preserve">orm. This </w:t>
      </w:r>
      <w:r w:rsidR="00BE2B15" w:rsidRPr="00302591">
        <w:rPr>
          <w:rFonts w:asciiTheme="minorHAnsi" w:hAnsiTheme="minorHAnsi"/>
          <w:sz w:val="20"/>
          <w:szCs w:val="20"/>
        </w:rPr>
        <w:t xml:space="preserve">form will </w:t>
      </w:r>
      <w:r w:rsidRPr="00302591">
        <w:rPr>
          <w:rFonts w:asciiTheme="minorHAnsi" w:hAnsiTheme="minorHAnsi"/>
          <w:sz w:val="20"/>
          <w:szCs w:val="20"/>
        </w:rPr>
        <w:t xml:space="preserve">ensure </w:t>
      </w:r>
      <w:r w:rsidR="00E75422" w:rsidRPr="00302591">
        <w:rPr>
          <w:rFonts w:asciiTheme="minorHAnsi" w:hAnsiTheme="minorHAnsi"/>
          <w:sz w:val="20"/>
          <w:szCs w:val="20"/>
        </w:rPr>
        <w:t>the</w:t>
      </w:r>
      <w:r w:rsidRPr="00302591">
        <w:rPr>
          <w:rFonts w:asciiTheme="minorHAnsi" w:hAnsiTheme="minorHAnsi"/>
          <w:sz w:val="20"/>
          <w:szCs w:val="20"/>
        </w:rPr>
        <w:t xml:space="preserve"> Certificate</w:t>
      </w:r>
      <w:r w:rsidR="008873A1" w:rsidRPr="00302591">
        <w:rPr>
          <w:rFonts w:asciiTheme="minorHAnsi" w:hAnsiTheme="minorHAnsi"/>
          <w:sz w:val="20"/>
          <w:szCs w:val="20"/>
        </w:rPr>
        <w:t xml:space="preserve"> or </w:t>
      </w:r>
      <w:r w:rsidRPr="00302591">
        <w:rPr>
          <w:rFonts w:asciiTheme="minorHAnsi" w:hAnsiTheme="minorHAnsi"/>
          <w:sz w:val="20"/>
          <w:szCs w:val="20"/>
        </w:rPr>
        <w:t xml:space="preserve">Statement of Attainment can be awarded to you promptly. </w:t>
      </w:r>
    </w:p>
    <w:p w14:paraId="2E7EC7B3" w14:textId="6FDC6FBA" w:rsidR="008873A1" w:rsidRPr="00302591" w:rsidRDefault="00E9512A" w:rsidP="00063D8F">
      <w:pPr>
        <w:spacing w:before="120" w:after="240" w:line="276" w:lineRule="auto"/>
        <w:ind w:left="284" w:right="8" w:firstLine="0"/>
        <w:jc w:val="both"/>
        <w:rPr>
          <w:rFonts w:asciiTheme="minorHAnsi" w:hAnsiTheme="minorHAnsi"/>
          <w:i/>
          <w:sz w:val="20"/>
          <w:szCs w:val="20"/>
        </w:rPr>
      </w:pPr>
      <w:r w:rsidRPr="00302591">
        <w:rPr>
          <w:rFonts w:asciiTheme="minorHAnsi" w:hAnsiTheme="minorHAnsi"/>
          <w:sz w:val="20"/>
          <w:szCs w:val="20"/>
        </w:rPr>
        <w:t>Qualify</w:t>
      </w:r>
      <w:r w:rsidR="008873A1" w:rsidRPr="00302591">
        <w:rPr>
          <w:rFonts w:asciiTheme="minorHAnsi" w:hAnsiTheme="minorHAnsi"/>
          <w:sz w:val="20"/>
          <w:szCs w:val="20"/>
        </w:rPr>
        <w:t xml:space="preserve"> may also withdraw students who are no longer actively engaged in their training programs - refer to attendance and training engagement.</w:t>
      </w:r>
      <w:r w:rsidR="008873A1" w:rsidRPr="00302591">
        <w:rPr>
          <w:rFonts w:asciiTheme="minorHAnsi" w:hAnsiTheme="minorHAnsi"/>
          <w:i/>
          <w:sz w:val="20"/>
          <w:szCs w:val="20"/>
        </w:rPr>
        <w:tab/>
      </w:r>
    </w:p>
    <w:p w14:paraId="2E7EC7B4" w14:textId="77777777" w:rsidR="008873A1" w:rsidRPr="00302591" w:rsidRDefault="008873A1" w:rsidP="00063D8F">
      <w:pPr>
        <w:pStyle w:val="PP2"/>
        <w:tabs>
          <w:tab w:val="clear" w:pos="1890"/>
          <w:tab w:val="center" w:pos="851"/>
        </w:tabs>
        <w:ind w:left="284" w:firstLine="0"/>
        <w:rPr>
          <w:sz w:val="22"/>
          <w:szCs w:val="20"/>
        </w:rPr>
      </w:pPr>
      <w:bookmarkStart w:id="37" w:name="_Toc23941122"/>
      <w:r w:rsidRPr="00302591">
        <w:rPr>
          <w:sz w:val="22"/>
          <w:szCs w:val="20"/>
        </w:rPr>
        <w:t>Partial Completion</w:t>
      </w:r>
      <w:bookmarkEnd w:id="37"/>
      <w:r w:rsidRPr="00302591">
        <w:rPr>
          <w:sz w:val="22"/>
          <w:szCs w:val="20"/>
        </w:rPr>
        <w:t xml:space="preserve"> </w:t>
      </w:r>
    </w:p>
    <w:p w14:paraId="2E7EC7B5" w14:textId="77777777" w:rsidR="008873A1"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Statements of Attainment </w:t>
      </w:r>
      <w:r w:rsidR="0089663C" w:rsidRPr="00302591">
        <w:rPr>
          <w:rFonts w:asciiTheme="minorHAnsi" w:hAnsiTheme="minorHAnsi"/>
          <w:sz w:val="20"/>
          <w:szCs w:val="20"/>
        </w:rPr>
        <w:t xml:space="preserve">are </w:t>
      </w:r>
      <w:r w:rsidRPr="00302591">
        <w:rPr>
          <w:rFonts w:asciiTheme="minorHAnsi" w:hAnsiTheme="minorHAnsi"/>
          <w:sz w:val="20"/>
          <w:szCs w:val="20"/>
        </w:rPr>
        <w:t xml:space="preserve">issued to </w:t>
      </w:r>
      <w:r w:rsidR="0057618F" w:rsidRPr="00302591">
        <w:rPr>
          <w:rFonts w:asciiTheme="minorHAnsi" w:hAnsiTheme="minorHAnsi"/>
          <w:sz w:val="20"/>
          <w:szCs w:val="20"/>
        </w:rPr>
        <w:t>student</w:t>
      </w:r>
      <w:r w:rsidRPr="00302591">
        <w:rPr>
          <w:rFonts w:asciiTheme="minorHAnsi" w:hAnsiTheme="minorHAnsi"/>
          <w:sz w:val="20"/>
          <w:szCs w:val="20"/>
        </w:rPr>
        <w:t>s who satisfactorily</w:t>
      </w:r>
      <w:r w:rsidR="008873A1" w:rsidRPr="00302591">
        <w:rPr>
          <w:rFonts w:asciiTheme="minorHAnsi" w:hAnsiTheme="minorHAnsi"/>
          <w:sz w:val="20"/>
          <w:szCs w:val="20"/>
        </w:rPr>
        <w:t xml:space="preserve"> complete units of competency from a Nationally Recognised qualification.</w:t>
      </w:r>
    </w:p>
    <w:p w14:paraId="2E7EC7B6" w14:textId="6A4C6878" w:rsidR="007E3015"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8873A1" w:rsidRPr="00302591">
        <w:rPr>
          <w:rFonts w:asciiTheme="minorHAnsi" w:hAnsiTheme="minorHAnsi"/>
          <w:sz w:val="20"/>
          <w:szCs w:val="20"/>
        </w:rPr>
        <w:t xml:space="preserve"> will issue Statements of Attainments according to PP-13 Issuing AQF Certificates and Statements of Attainment Policy procedure </w:t>
      </w:r>
    </w:p>
    <w:p w14:paraId="2E7EC7B7" w14:textId="77777777" w:rsidR="007E3015" w:rsidRPr="00302591" w:rsidRDefault="00B74B26" w:rsidP="00063D8F">
      <w:pPr>
        <w:pStyle w:val="PP2"/>
        <w:tabs>
          <w:tab w:val="clear" w:pos="1890"/>
          <w:tab w:val="center" w:pos="851"/>
        </w:tabs>
        <w:ind w:left="284" w:firstLine="0"/>
        <w:rPr>
          <w:sz w:val="22"/>
          <w:szCs w:val="20"/>
        </w:rPr>
      </w:pPr>
      <w:bookmarkStart w:id="38" w:name="_Toc23941123"/>
      <w:r w:rsidRPr="00302591">
        <w:rPr>
          <w:sz w:val="22"/>
          <w:szCs w:val="20"/>
        </w:rPr>
        <w:t>Completion</w:t>
      </w:r>
      <w:bookmarkEnd w:id="38"/>
      <w:r w:rsidRPr="00302591">
        <w:rPr>
          <w:sz w:val="22"/>
          <w:szCs w:val="20"/>
        </w:rPr>
        <w:t xml:space="preserve"> </w:t>
      </w:r>
    </w:p>
    <w:p w14:paraId="2E7EC7B8" w14:textId="02C259D3" w:rsidR="008873A1" w:rsidRPr="00302591" w:rsidRDefault="00102578" w:rsidP="00063D8F">
      <w:pPr>
        <w:spacing w:before="120" w:after="240" w:line="276" w:lineRule="auto"/>
        <w:ind w:left="284" w:firstLine="0"/>
        <w:jc w:val="both"/>
        <w:rPr>
          <w:rFonts w:asciiTheme="minorHAnsi" w:hAnsiTheme="minorHAnsi"/>
          <w:sz w:val="20"/>
          <w:szCs w:val="20"/>
        </w:rPr>
      </w:pPr>
      <w:r w:rsidRPr="00302591">
        <w:rPr>
          <w:rFonts w:asciiTheme="minorHAnsi" w:hAnsiTheme="minorHAnsi"/>
          <w:sz w:val="20"/>
          <w:szCs w:val="20"/>
        </w:rPr>
        <w:t xml:space="preserve">Once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has received the </w:t>
      </w:r>
      <w:r w:rsidR="00B74B26" w:rsidRPr="00302591">
        <w:rPr>
          <w:rFonts w:asciiTheme="minorHAnsi" w:hAnsiTheme="minorHAnsi"/>
          <w:sz w:val="20"/>
          <w:szCs w:val="20"/>
        </w:rPr>
        <w:t>sign</w:t>
      </w:r>
      <w:r w:rsidRPr="00302591">
        <w:rPr>
          <w:rFonts w:asciiTheme="minorHAnsi" w:hAnsiTheme="minorHAnsi"/>
          <w:sz w:val="20"/>
          <w:szCs w:val="20"/>
        </w:rPr>
        <w:t>ed</w:t>
      </w:r>
      <w:r w:rsidR="00B74B26" w:rsidRPr="00302591">
        <w:rPr>
          <w:rFonts w:asciiTheme="minorHAnsi" w:hAnsiTheme="minorHAnsi"/>
          <w:sz w:val="20"/>
          <w:szCs w:val="20"/>
        </w:rPr>
        <w:t xml:space="preserve"> </w:t>
      </w:r>
      <w:r w:rsidR="008873A1" w:rsidRPr="00302591">
        <w:rPr>
          <w:rFonts w:asciiTheme="minorHAnsi" w:hAnsiTheme="minorHAnsi"/>
          <w:sz w:val="20"/>
          <w:szCs w:val="20"/>
        </w:rPr>
        <w:t xml:space="preserve">Withdrawal/Completion Form </w:t>
      </w:r>
      <w:r w:rsidR="00B74B26" w:rsidRPr="00302591">
        <w:rPr>
          <w:rFonts w:asciiTheme="minorHAnsi" w:hAnsiTheme="minorHAnsi"/>
          <w:sz w:val="20"/>
          <w:szCs w:val="20"/>
        </w:rPr>
        <w:t xml:space="preserve">acknowledging the completion of all aspects of the training program </w:t>
      </w:r>
      <w:r w:rsidRPr="00302591">
        <w:rPr>
          <w:rFonts w:asciiTheme="minorHAnsi" w:hAnsiTheme="minorHAnsi"/>
          <w:sz w:val="20"/>
          <w:szCs w:val="20"/>
        </w:rPr>
        <w:t>the</w:t>
      </w:r>
      <w:r w:rsidR="00B74B26" w:rsidRPr="00302591">
        <w:rPr>
          <w:rFonts w:asciiTheme="minorHAnsi" w:hAnsiTheme="minorHAnsi"/>
          <w:sz w:val="20"/>
          <w:szCs w:val="20"/>
        </w:rPr>
        <w:t xml:space="preserve"> qualification can be issued. </w:t>
      </w:r>
    </w:p>
    <w:p w14:paraId="2E7EC7B9" w14:textId="77777777" w:rsidR="007E3015" w:rsidRPr="00302591" w:rsidRDefault="00B74B26" w:rsidP="00063D8F">
      <w:pPr>
        <w:spacing w:before="120" w:after="240" w:line="276" w:lineRule="auto"/>
        <w:ind w:left="284" w:firstLine="0"/>
        <w:jc w:val="both"/>
        <w:rPr>
          <w:rFonts w:asciiTheme="minorHAnsi" w:hAnsiTheme="minorHAnsi"/>
          <w:sz w:val="20"/>
          <w:szCs w:val="20"/>
        </w:rPr>
      </w:pPr>
      <w:r w:rsidRPr="00302591">
        <w:rPr>
          <w:rFonts w:asciiTheme="minorHAnsi" w:hAnsiTheme="minorHAnsi"/>
          <w:sz w:val="20"/>
          <w:szCs w:val="20"/>
        </w:rPr>
        <w:t>Th</w:t>
      </w:r>
      <w:r w:rsidR="00102578" w:rsidRPr="00302591">
        <w:rPr>
          <w:rFonts w:asciiTheme="minorHAnsi" w:hAnsiTheme="minorHAnsi"/>
          <w:sz w:val="20"/>
          <w:szCs w:val="20"/>
        </w:rPr>
        <w:t>e</w:t>
      </w:r>
      <w:r w:rsidRPr="00302591">
        <w:rPr>
          <w:rFonts w:asciiTheme="minorHAnsi" w:hAnsiTheme="minorHAnsi"/>
          <w:sz w:val="20"/>
          <w:szCs w:val="20"/>
        </w:rPr>
        <w:t xml:space="preserve"> </w:t>
      </w:r>
      <w:r w:rsidR="00102578" w:rsidRPr="00302591">
        <w:rPr>
          <w:rFonts w:asciiTheme="minorHAnsi" w:hAnsiTheme="minorHAnsi"/>
          <w:sz w:val="20"/>
          <w:szCs w:val="20"/>
        </w:rPr>
        <w:t xml:space="preserve">completion form </w:t>
      </w:r>
      <w:r w:rsidRPr="00302591">
        <w:rPr>
          <w:rFonts w:asciiTheme="minorHAnsi" w:hAnsiTheme="minorHAnsi"/>
          <w:sz w:val="20"/>
          <w:szCs w:val="20"/>
        </w:rPr>
        <w:t xml:space="preserve">can be obtained from your </w:t>
      </w:r>
      <w:r w:rsidR="005113B3" w:rsidRPr="00302591">
        <w:rPr>
          <w:rFonts w:asciiTheme="minorHAnsi" w:hAnsiTheme="minorHAnsi"/>
          <w:sz w:val="20"/>
          <w:szCs w:val="20"/>
        </w:rPr>
        <w:t>Trainer</w:t>
      </w:r>
      <w:r w:rsidRPr="00302591">
        <w:rPr>
          <w:rFonts w:asciiTheme="minorHAnsi" w:hAnsiTheme="minorHAnsi"/>
          <w:sz w:val="20"/>
          <w:szCs w:val="20"/>
        </w:rPr>
        <w:t xml:space="preserve"> </w:t>
      </w:r>
      <w:r w:rsidR="00102578" w:rsidRPr="00302591">
        <w:rPr>
          <w:rFonts w:asciiTheme="minorHAnsi" w:hAnsiTheme="minorHAnsi"/>
          <w:sz w:val="20"/>
          <w:szCs w:val="20"/>
        </w:rPr>
        <w:t xml:space="preserve">once all </w:t>
      </w:r>
      <w:r w:rsidRPr="00302591">
        <w:rPr>
          <w:rFonts w:asciiTheme="minorHAnsi" w:hAnsiTheme="minorHAnsi"/>
          <w:sz w:val="20"/>
          <w:szCs w:val="20"/>
        </w:rPr>
        <w:t xml:space="preserve">training requirements </w:t>
      </w:r>
      <w:r w:rsidR="00102578" w:rsidRPr="00302591">
        <w:rPr>
          <w:rFonts w:asciiTheme="minorHAnsi" w:hAnsiTheme="minorHAnsi"/>
          <w:sz w:val="20"/>
          <w:szCs w:val="20"/>
        </w:rPr>
        <w:t>are completed</w:t>
      </w:r>
      <w:r w:rsidRPr="00302591">
        <w:rPr>
          <w:rFonts w:asciiTheme="minorHAnsi" w:hAnsiTheme="minorHAnsi"/>
          <w:sz w:val="20"/>
          <w:szCs w:val="20"/>
        </w:rPr>
        <w:t xml:space="preserve">. The completion form is signed by your </w:t>
      </w:r>
      <w:r w:rsidR="005113B3" w:rsidRPr="00302591">
        <w:rPr>
          <w:rFonts w:asciiTheme="minorHAnsi" w:hAnsiTheme="minorHAnsi"/>
          <w:sz w:val="20"/>
          <w:szCs w:val="20"/>
        </w:rPr>
        <w:t>Trainer</w:t>
      </w:r>
      <w:r w:rsidRPr="00302591">
        <w:rPr>
          <w:rFonts w:asciiTheme="minorHAnsi" w:hAnsiTheme="minorHAnsi"/>
          <w:sz w:val="20"/>
          <w:szCs w:val="20"/>
        </w:rPr>
        <w:t xml:space="preserve"> a</w:t>
      </w:r>
      <w:r w:rsidR="00102578" w:rsidRPr="00302591">
        <w:rPr>
          <w:rFonts w:asciiTheme="minorHAnsi" w:hAnsiTheme="minorHAnsi"/>
          <w:sz w:val="20"/>
          <w:szCs w:val="20"/>
        </w:rPr>
        <w:t xml:space="preserve">nd </w:t>
      </w:r>
      <w:r w:rsidRPr="00302591">
        <w:rPr>
          <w:rFonts w:asciiTheme="minorHAnsi" w:hAnsiTheme="minorHAnsi"/>
          <w:sz w:val="20"/>
          <w:szCs w:val="20"/>
        </w:rPr>
        <w:t xml:space="preserve">acknowledgement all </w:t>
      </w:r>
      <w:r w:rsidR="00102578" w:rsidRPr="00302591">
        <w:rPr>
          <w:rFonts w:asciiTheme="minorHAnsi" w:hAnsiTheme="minorHAnsi"/>
          <w:sz w:val="20"/>
          <w:szCs w:val="20"/>
        </w:rPr>
        <w:t xml:space="preserve">assessments are </w:t>
      </w:r>
      <w:r w:rsidRPr="00302591">
        <w:rPr>
          <w:rFonts w:asciiTheme="minorHAnsi" w:hAnsiTheme="minorHAnsi"/>
          <w:sz w:val="20"/>
          <w:szCs w:val="20"/>
        </w:rPr>
        <w:t xml:space="preserve">deemed competent as per the </w:t>
      </w:r>
      <w:r w:rsidR="0057618F" w:rsidRPr="00302591">
        <w:rPr>
          <w:rFonts w:asciiTheme="minorHAnsi" w:hAnsiTheme="minorHAnsi"/>
          <w:sz w:val="20"/>
          <w:szCs w:val="20"/>
        </w:rPr>
        <w:t>student</w:t>
      </w:r>
      <w:r w:rsidRPr="00302591">
        <w:rPr>
          <w:rFonts w:asciiTheme="minorHAnsi" w:hAnsiTheme="minorHAnsi"/>
          <w:sz w:val="20"/>
          <w:szCs w:val="20"/>
        </w:rPr>
        <w:t xml:space="preserve"> training plan.  </w:t>
      </w:r>
    </w:p>
    <w:p w14:paraId="2E7EC7BA" w14:textId="1A513DED" w:rsidR="007E3015"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will issue full qualifications and statements of results that show the following within 30 days of receiving evidence of all assessments being deemed competent and receipt of a finalised completion form: </w:t>
      </w:r>
    </w:p>
    <w:p w14:paraId="2E7EC7BB" w14:textId="4C29A77C" w:rsidR="008873A1"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8873A1" w:rsidRPr="00302591">
        <w:rPr>
          <w:rFonts w:asciiTheme="minorHAnsi" w:hAnsiTheme="minorHAnsi"/>
          <w:sz w:val="20"/>
          <w:szCs w:val="20"/>
        </w:rPr>
        <w:t xml:space="preserve"> will issue Certificates according to PP-13 Issuing AQF Certificates and Statements of Attainment Policy procedure </w:t>
      </w:r>
    </w:p>
    <w:p w14:paraId="2E7EC7BE" w14:textId="77777777" w:rsidR="007E3015" w:rsidRPr="00302591" w:rsidRDefault="00B74B26" w:rsidP="002D306C">
      <w:pPr>
        <w:pStyle w:val="PP1"/>
        <w:numPr>
          <w:ilvl w:val="0"/>
          <w:numId w:val="5"/>
        </w:numPr>
        <w:ind w:left="284" w:firstLine="0"/>
        <w:rPr>
          <w:sz w:val="24"/>
          <w:szCs w:val="28"/>
        </w:rPr>
      </w:pPr>
      <w:bookmarkStart w:id="39" w:name="_Toc23941124"/>
      <w:r w:rsidRPr="00302591">
        <w:rPr>
          <w:sz w:val="24"/>
          <w:szCs w:val="28"/>
        </w:rPr>
        <w:t>Fees</w:t>
      </w:r>
      <w:r w:rsidR="00102578" w:rsidRPr="00302591">
        <w:rPr>
          <w:sz w:val="24"/>
          <w:szCs w:val="28"/>
        </w:rPr>
        <w:t>, Charges and Refunds</w:t>
      </w:r>
      <w:bookmarkEnd w:id="39"/>
      <w:r w:rsidRPr="00302591">
        <w:rPr>
          <w:sz w:val="24"/>
          <w:szCs w:val="28"/>
        </w:rPr>
        <w:t xml:space="preserve">  </w:t>
      </w:r>
    </w:p>
    <w:p w14:paraId="2E7EC7BF" w14:textId="77777777" w:rsidR="007E3015" w:rsidRPr="00302591" w:rsidRDefault="0057618F"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Student</w:t>
      </w:r>
      <w:r w:rsidR="00B74B26" w:rsidRPr="00302591">
        <w:rPr>
          <w:rFonts w:asciiTheme="minorHAnsi" w:hAnsiTheme="minorHAnsi"/>
          <w:sz w:val="20"/>
          <w:szCs w:val="20"/>
        </w:rPr>
        <w:t xml:space="preserve">s are advised of all fees and charges associated with a course, including course fees, administration fees, material fees and any other charges via the website.  </w:t>
      </w:r>
    </w:p>
    <w:p w14:paraId="2E7EC7C0" w14:textId="77777777" w:rsidR="00102578" w:rsidRPr="00302591" w:rsidRDefault="00102578"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During the </w:t>
      </w:r>
      <w:r w:rsidR="006B4E09" w:rsidRPr="00302591">
        <w:rPr>
          <w:rFonts w:asciiTheme="minorHAnsi" w:hAnsiTheme="minorHAnsi"/>
          <w:sz w:val="20"/>
          <w:szCs w:val="20"/>
        </w:rPr>
        <w:t xml:space="preserve">pre-training review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are </w:t>
      </w:r>
      <w:r w:rsidR="008873A1" w:rsidRPr="00302591">
        <w:rPr>
          <w:rFonts w:asciiTheme="minorHAnsi" w:hAnsiTheme="minorHAnsi"/>
          <w:sz w:val="20"/>
          <w:szCs w:val="20"/>
        </w:rPr>
        <w:t>informed of</w:t>
      </w:r>
      <w:r w:rsidR="00B74B26" w:rsidRPr="00302591">
        <w:rPr>
          <w:rFonts w:asciiTheme="minorHAnsi" w:hAnsiTheme="minorHAnsi"/>
          <w:sz w:val="20"/>
          <w:szCs w:val="20"/>
        </w:rPr>
        <w:t xml:space="preserve"> the total amount of all fees, payment terms, </w:t>
      </w:r>
      <w:r w:rsidRPr="00302591">
        <w:rPr>
          <w:rFonts w:asciiTheme="minorHAnsi" w:hAnsiTheme="minorHAnsi"/>
          <w:sz w:val="20"/>
          <w:szCs w:val="20"/>
        </w:rPr>
        <w:t>and any</w:t>
      </w:r>
      <w:r w:rsidR="00B74B26" w:rsidRPr="00302591">
        <w:rPr>
          <w:rFonts w:asciiTheme="minorHAnsi" w:hAnsiTheme="minorHAnsi"/>
          <w:sz w:val="20"/>
          <w:szCs w:val="20"/>
        </w:rPr>
        <w:t xml:space="preserve"> fees </w:t>
      </w:r>
      <w:r w:rsidRPr="00302591">
        <w:rPr>
          <w:rFonts w:asciiTheme="minorHAnsi" w:hAnsiTheme="minorHAnsi"/>
          <w:sz w:val="20"/>
          <w:szCs w:val="20"/>
        </w:rPr>
        <w:t>associated with</w:t>
      </w:r>
      <w:r w:rsidR="00B74B26" w:rsidRPr="00302591">
        <w:rPr>
          <w:rFonts w:asciiTheme="minorHAnsi" w:hAnsiTheme="minorHAnsi"/>
          <w:sz w:val="20"/>
          <w:szCs w:val="20"/>
        </w:rPr>
        <w:t xml:space="preserve"> additional services and the refund policy. </w:t>
      </w:r>
    </w:p>
    <w:p w14:paraId="2E7EC7C1"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The </w:t>
      </w:r>
      <w:r w:rsidR="0057618F" w:rsidRPr="00302591">
        <w:rPr>
          <w:rFonts w:asciiTheme="minorHAnsi" w:hAnsiTheme="minorHAnsi"/>
          <w:sz w:val="20"/>
          <w:szCs w:val="20"/>
        </w:rPr>
        <w:t>student</w:t>
      </w:r>
      <w:r w:rsidR="00102578" w:rsidRPr="00302591">
        <w:rPr>
          <w:rFonts w:asciiTheme="minorHAnsi" w:hAnsiTheme="minorHAnsi"/>
          <w:sz w:val="20"/>
          <w:szCs w:val="20"/>
        </w:rPr>
        <w:t>’s</w:t>
      </w:r>
      <w:r w:rsidRPr="00302591">
        <w:rPr>
          <w:rFonts w:asciiTheme="minorHAnsi" w:hAnsiTheme="minorHAnsi"/>
          <w:sz w:val="20"/>
          <w:szCs w:val="20"/>
        </w:rPr>
        <w:t xml:space="preserve"> agreement </w:t>
      </w:r>
      <w:r w:rsidR="00102578" w:rsidRPr="00302591">
        <w:rPr>
          <w:rFonts w:asciiTheme="minorHAnsi" w:hAnsiTheme="minorHAnsi"/>
          <w:sz w:val="20"/>
          <w:szCs w:val="20"/>
        </w:rPr>
        <w:t>is confirmed by signing the</w:t>
      </w:r>
      <w:r w:rsidRPr="00302591">
        <w:rPr>
          <w:rFonts w:asciiTheme="minorHAnsi" w:hAnsiTheme="minorHAnsi"/>
          <w:sz w:val="20"/>
          <w:szCs w:val="20"/>
        </w:rPr>
        <w:t xml:space="preserve"> enrolment form </w:t>
      </w:r>
      <w:r w:rsidR="00102578" w:rsidRPr="00302591">
        <w:rPr>
          <w:rFonts w:asciiTheme="minorHAnsi" w:hAnsiTheme="minorHAnsi"/>
          <w:sz w:val="20"/>
          <w:szCs w:val="20"/>
        </w:rPr>
        <w:t>as</w:t>
      </w:r>
      <w:r w:rsidRPr="00302591">
        <w:rPr>
          <w:rFonts w:asciiTheme="minorHAnsi" w:hAnsiTheme="minorHAnsi"/>
          <w:sz w:val="20"/>
          <w:szCs w:val="20"/>
        </w:rPr>
        <w:t xml:space="preserve"> acceptance of </w:t>
      </w:r>
      <w:r w:rsidR="00102578" w:rsidRPr="00302591">
        <w:rPr>
          <w:rFonts w:asciiTheme="minorHAnsi" w:hAnsiTheme="minorHAnsi"/>
          <w:sz w:val="20"/>
          <w:szCs w:val="20"/>
        </w:rPr>
        <w:t>the terms and conditions associated with</w:t>
      </w:r>
      <w:r w:rsidRPr="00302591">
        <w:rPr>
          <w:rFonts w:asciiTheme="minorHAnsi" w:hAnsiTheme="minorHAnsi"/>
          <w:sz w:val="20"/>
          <w:szCs w:val="20"/>
        </w:rPr>
        <w:t xml:space="preserve"> </w:t>
      </w:r>
      <w:r w:rsidR="00102578" w:rsidRPr="00302591">
        <w:rPr>
          <w:rFonts w:asciiTheme="minorHAnsi" w:hAnsiTheme="minorHAnsi"/>
          <w:sz w:val="20"/>
          <w:szCs w:val="20"/>
        </w:rPr>
        <w:t>Fees Charges and Refund Policy</w:t>
      </w:r>
      <w:r w:rsidRPr="00302591">
        <w:rPr>
          <w:rFonts w:asciiTheme="minorHAnsi" w:hAnsiTheme="minorHAnsi"/>
          <w:sz w:val="20"/>
          <w:szCs w:val="20"/>
        </w:rPr>
        <w:t xml:space="preserve">.  </w:t>
      </w:r>
    </w:p>
    <w:p w14:paraId="2E7EC7C2" w14:textId="77777777" w:rsidR="007E3015" w:rsidRPr="00302591" w:rsidRDefault="00B74B26" w:rsidP="00063D8F">
      <w:pPr>
        <w:pStyle w:val="PP2"/>
        <w:tabs>
          <w:tab w:val="clear" w:pos="1890"/>
          <w:tab w:val="center" w:pos="851"/>
        </w:tabs>
        <w:ind w:left="284" w:firstLine="0"/>
        <w:rPr>
          <w:sz w:val="22"/>
          <w:szCs w:val="20"/>
        </w:rPr>
      </w:pPr>
      <w:bookmarkStart w:id="40" w:name="_Toc23941125"/>
      <w:r w:rsidRPr="00302591">
        <w:rPr>
          <w:sz w:val="22"/>
          <w:szCs w:val="20"/>
        </w:rPr>
        <w:t>Fees</w:t>
      </w:r>
      <w:bookmarkEnd w:id="40"/>
      <w:r w:rsidRPr="00302591">
        <w:rPr>
          <w:sz w:val="22"/>
          <w:szCs w:val="20"/>
        </w:rPr>
        <w:t xml:space="preserve"> </w:t>
      </w:r>
    </w:p>
    <w:p w14:paraId="2E7EC7C3" w14:textId="55C65313" w:rsidR="007E3015" w:rsidRPr="00302591" w:rsidRDefault="00142593" w:rsidP="008E0660">
      <w:pPr>
        <w:spacing w:before="120" w:after="120" w:line="276" w:lineRule="auto"/>
        <w:ind w:left="288" w:right="14" w:firstLine="0"/>
        <w:jc w:val="both"/>
        <w:rPr>
          <w:rFonts w:asciiTheme="minorHAnsi" w:hAnsiTheme="minorHAnsi"/>
          <w:sz w:val="20"/>
          <w:szCs w:val="20"/>
        </w:rPr>
      </w:pPr>
      <w:r w:rsidRPr="00302591">
        <w:rPr>
          <w:rFonts w:asciiTheme="minorHAnsi" w:hAnsiTheme="minorHAnsi"/>
          <w:sz w:val="20"/>
          <w:szCs w:val="20"/>
        </w:rPr>
        <w:t xml:space="preserve">Qualify follows a Fees and Charges Policy and Fee Schedule, which is made available via the website. </w:t>
      </w:r>
      <w:r w:rsidR="008E0660" w:rsidRPr="00302591">
        <w:rPr>
          <w:rFonts w:asciiTheme="minorHAnsi" w:hAnsiTheme="minorHAnsi"/>
          <w:sz w:val="20"/>
          <w:szCs w:val="20"/>
        </w:rPr>
        <w:t xml:space="preserve"> </w:t>
      </w:r>
      <w:r w:rsidRPr="00302591">
        <w:rPr>
          <w:rFonts w:asciiTheme="minorHAnsi" w:hAnsiTheme="minorHAnsi"/>
          <w:sz w:val="20"/>
          <w:szCs w:val="20"/>
        </w:rPr>
        <w:t>Process:</w:t>
      </w:r>
      <w:r w:rsidR="00B74B26" w:rsidRPr="00302591">
        <w:rPr>
          <w:rFonts w:asciiTheme="minorHAnsi" w:hAnsiTheme="minorHAnsi"/>
          <w:sz w:val="20"/>
          <w:szCs w:val="20"/>
        </w:rPr>
        <w:t xml:space="preserve">   </w:t>
      </w:r>
    </w:p>
    <w:p w14:paraId="423D0314" w14:textId="77777777" w:rsidR="008E0660" w:rsidRPr="00302591" w:rsidRDefault="00142593" w:rsidP="008E0660">
      <w:pPr>
        <w:pStyle w:val="ListParagraph"/>
        <w:numPr>
          <w:ilvl w:val="0"/>
          <w:numId w:val="9"/>
        </w:numPr>
        <w:spacing w:before="120" w:after="240" w:line="276" w:lineRule="auto"/>
        <w:ind w:right="8"/>
        <w:jc w:val="both"/>
        <w:rPr>
          <w:rFonts w:asciiTheme="minorHAnsi" w:hAnsiTheme="minorHAnsi"/>
          <w:sz w:val="20"/>
          <w:szCs w:val="20"/>
        </w:rPr>
      </w:pPr>
      <w:r w:rsidRPr="00302591">
        <w:rPr>
          <w:rFonts w:asciiTheme="minorHAnsi" w:hAnsiTheme="minorHAnsi"/>
          <w:sz w:val="20"/>
          <w:szCs w:val="20"/>
        </w:rPr>
        <w:t xml:space="preserve">The student is informed prior to enrolment, of the fees charged by Qualify depending on the Qualification or Unit of Competency being undertaken and any government incentives available (if applicable) and the student’s eligibility for funding.  Qualify will determine the student’s eligibility for funding in accordance with the appropriate funding contract where applicable.  </w:t>
      </w:r>
    </w:p>
    <w:p w14:paraId="2E1FF0CC" w14:textId="1A657B6F" w:rsidR="008E0660" w:rsidRPr="00302591" w:rsidRDefault="008E0660" w:rsidP="008E0660">
      <w:pPr>
        <w:pStyle w:val="ListParagraph"/>
        <w:numPr>
          <w:ilvl w:val="0"/>
          <w:numId w:val="9"/>
        </w:numPr>
        <w:spacing w:before="120" w:after="240" w:line="276" w:lineRule="auto"/>
        <w:ind w:right="8"/>
        <w:jc w:val="both"/>
        <w:rPr>
          <w:rFonts w:asciiTheme="minorHAnsi" w:hAnsiTheme="minorHAnsi"/>
          <w:sz w:val="20"/>
          <w:szCs w:val="20"/>
        </w:rPr>
      </w:pPr>
      <w:r w:rsidRPr="00302591">
        <w:rPr>
          <w:rFonts w:asciiTheme="minorHAnsi" w:hAnsiTheme="minorHAnsi"/>
          <w:sz w:val="20"/>
          <w:szCs w:val="20"/>
        </w:rPr>
        <w:t>For all enrolments not funded, a Fee for Service and/or Concession rate will apply.</w:t>
      </w:r>
    </w:p>
    <w:p w14:paraId="2323FB5E" w14:textId="77777777" w:rsidR="008E0660" w:rsidRPr="00302591" w:rsidRDefault="00142593" w:rsidP="00142593">
      <w:pPr>
        <w:pStyle w:val="ListParagraph"/>
        <w:numPr>
          <w:ilvl w:val="0"/>
          <w:numId w:val="9"/>
        </w:numPr>
        <w:spacing w:before="120" w:after="240" w:line="276" w:lineRule="auto"/>
        <w:ind w:right="8"/>
        <w:jc w:val="both"/>
        <w:rPr>
          <w:rFonts w:asciiTheme="minorHAnsi" w:hAnsiTheme="minorHAnsi"/>
          <w:sz w:val="20"/>
          <w:szCs w:val="20"/>
        </w:rPr>
      </w:pPr>
      <w:r w:rsidRPr="00302591">
        <w:rPr>
          <w:rFonts w:asciiTheme="minorHAnsi" w:hAnsiTheme="minorHAnsi"/>
          <w:sz w:val="20"/>
          <w:szCs w:val="20"/>
        </w:rPr>
        <w:t>Where a student opts to enter into a payment plan agreement, the Account Manager or other nominated Qualify representative complete</w:t>
      </w:r>
      <w:r w:rsidR="008E0660" w:rsidRPr="00302591">
        <w:rPr>
          <w:rFonts w:asciiTheme="minorHAnsi" w:hAnsiTheme="minorHAnsi"/>
          <w:sz w:val="20"/>
          <w:szCs w:val="20"/>
        </w:rPr>
        <w:t xml:space="preserve">s a </w:t>
      </w:r>
      <w:r w:rsidRPr="00302591">
        <w:rPr>
          <w:rFonts w:asciiTheme="minorHAnsi" w:hAnsiTheme="minorHAnsi"/>
          <w:sz w:val="20"/>
          <w:szCs w:val="20"/>
        </w:rPr>
        <w:t xml:space="preserve">Payment Plan Agreement with the student prior to commencement of the course. </w:t>
      </w:r>
    </w:p>
    <w:p w14:paraId="1A037F87" w14:textId="3BEEFAA6" w:rsidR="008E0660" w:rsidRPr="00302591" w:rsidRDefault="008E0660" w:rsidP="008E0660">
      <w:pPr>
        <w:spacing w:before="120" w:after="120" w:line="276" w:lineRule="auto"/>
        <w:ind w:left="288" w:right="14" w:firstLine="0"/>
        <w:jc w:val="both"/>
        <w:rPr>
          <w:rFonts w:asciiTheme="minorHAnsi" w:hAnsiTheme="minorHAnsi"/>
          <w:sz w:val="20"/>
          <w:szCs w:val="20"/>
        </w:rPr>
      </w:pPr>
      <w:r w:rsidRPr="00302591">
        <w:rPr>
          <w:rFonts w:asciiTheme="minorHAnsi" w:hAnsiTheme="minorHAnsi"/>
          <w:sz w:val="20"/>
          <w:szCs w:val="20"/>
        </w:rPr>
        <w:t xml:space="preserve">Qualify has set the following fees and charges in place. </w:t>
      </w:r>
    </w:p>
    <w:p w14:paraId="1340303E" w14:textId="77777777" w:rsidR="008E0660" w:rsidRPr="00302591" w:rsidRDefault="008E0660" w:rsidP="008E0660">
      <w:pPr>
        <w:pStyle w:val="NormalWeb"/>
        <w:numPr>
          <w:ilvl w:val="0"/>
          <w:numId w:val="11"/>
        </w:numPr>
        <w:shd w:val="clear" w:color="auto" w:fill="FFFFFF"/>
        <w:spacing w:after="0" w:line="276" w:lineRule="auto"/>
        <w:jc w:val="both"/>
        <w:rPr>
          <w:rFonts w:ascii="Calibri" w:hAnsi="Calibri"/>
          <w:szCs w:val="20"/>
        </w:rPr>
      </w:pPr>
      <w:r w:rsidRPr="00302591">
        <w:rPr>
          <w:rFonts w:ascii="Calibri" w:hAnsi="Calibri"/>
          <w:szCs w:val="20"/>
        </w:rPr>
        <w:t>Course Fees: apply to each Qualify program and consist of the following components:</w:t>
      </w:r>
    </w:p>
    <w:p w14:paraId="208777F8" w14:textId="77777777" w:rsidR="008E0660" w:rsidRPr="00302591" w:rsidRDefault="008E0660" w:rsidP="008E0660">
      <w:pPr>
        <w:pStyle w:val="NormalWeb"/>
        <w:numPr>
          <w:ilvl w:val="0"/>
          <w:numId w:val="10"/>
        </w:numPr>
        <w:shd w:val="clear" w:color="auto" w:fill="FFFFFF"/>
        <w:spacing w:after="0" w:line="276" w:lineRule="auto"/>
        <w:jc w:val="both"/>
        <w:rPr>
          <w:rFonts w:ascii="Calibri" w:eastAsia="Arial" w:hAnsi="Calibri"/>
          <w:color w:val="000000" w:themeColor="text1"/>
          <w:spacing w:val="-1"/>
          <w:szCs w:val="20"/>
          <w:lang w:val="en-US" w:eastAsia="en-US"/>
        </w:rPr>
      </w:pPr>
      <w:r w:rsidRPr="00302591">
        <w:rPr>
          <w:rFonts w:ascii="Calibri" w:eastAsia="Arial" w:hAnsi="Calibri"/>
          <w:color w:val="000000" w:themeColor="text1"/>
          <w:spacing w:val="-1"/>
          <w:szCs w:val="20"/>
          <w:lang w:val="en-US" w:eastAsia="en-US"/>
        </w:rPr>
        <w:t>Administration and materials</w:t>
      </w:r>
    </w:p>
    <w:p w14:paraId="0812167A" w14:textId="77777777" w:rsidR="008E0660" w:rsidRPr="00302591" w:rsidRDefault="008E0660" w:rsidP="008E0660">
      <w:pPr>
        <w:pStyle w:val="NormalWeb"/>
        <w:numPr>
          <w:ilvl w:val="0"/>
          <w:numId w:val="10"/>
        </w:numPr>
        <w:shd w:val="clear" w:color="auto" w:fill="FFFFFF"/>
        <w:spacing w:after="0" w:line="276" w:lineRule="auto"/>
        <w:jc w:val="both"/>
        <w:rPr>
          <w:rFonts w:ascii="Calibri" w:eastAsia="Arial" w:hAnsi="Calibri"/>
          <w:color w:val="000000" w:themeColor="text1"/>
          <w:spacing w:val="-1"/>
          <w:szCs w:val="20"/>
          <w:lang w:val="en-US" w:eastAsia="en-US"/>
        </w:rPr>
      </w:pPr>
      <w:r w:rsidRPr="00302591">
        <w:rPr>
          <w:rFonts w:ascii="Calibri" w:eastAsia="Arial" w:hAnsi="Calibri"/>
          <w:color w:val="000000" w:themeColor="text1"/>
          <w:spacing w:val="-1"/>
          <w:szCs w:val="20"/>
          <w:lang w:val="en-US" w:eastAsia="en-US"/>
        </w:rPr>
        <w:t xml:space="preserve">Tuition </w:t>
      </w:r>
    </w:p>
    <w:p w14:paraId="38F4EE55" w14:textId="77777777" w:rsidR="008E0660" w:rsidRPr="00302591" w:rsidRDefault="008E0660" w:rsidP="008E0660">
      <w:pPr>
        <w:pStyle w:val="NormalWeb"/>
        <w:numPr>
          <w:ilvl w:val="0"/>
          <w:numId w:val="10"/>
        </w:numPr>
        <w:shd w:val="clear" w:color="auto" w:fill="FFFFFF"/>
        <w:spacing w:after="0" w:line="276" w:lineRule="auto"/>
        <w:jc w:val="both"/>
        <w:rPr>
          <w:rFonts w:ascii="Calibri" w:eastAsia="Arial" w:hAnsi="Calibri"/>
          <w:color w:val="000000" w:themeColor="text1"/>
          <w:spacing w:val="-1"/>
          <w:szCs w:val="20"/>
          <w:lang w:val="en-US" w:eastAsia="en-US"/>
        </w:rPr>
      </w:pPr>
      <w:r w:rsidRPr="00302591">
        <w:rPr>
          <w:rFonts w:ascii="Calibri" w:eastAsia="Arial" w:hAnsi="Calibri"/>
          <w:color w:val="000000" w:themeColor="text1"/>
          <w:spacing w:val="-1"/>
          <w:szCs w:val="20"/>
          <w:lang w:val="en-US" w:eastAsia="en-US"/>
        </w:rPr>
        <w:t>Statement of Results and Certificate</w:t>
      </w:r>
    </w:p>
    <w:p w14:paraId="27680C92" w14:textId="77777777" w:rsidR="008E0660" w:rsidRPr="00302591" w:rsidRDefault="008E0660" w:rsidP="008E0660">
      <w:pPr>
        <w:pStyle w:val="BodyText"/>
        <w:tabs>
          <w:tab w:val="left" w:pos="0"/>
        </w:tabs>
        <w:spacing w:after="0" w:line="276" w:lineRule="auto"/>
        <w:ind w:left="714"/>
        <w:jc w:val="both"/>
        <w:rPr>
          <w:sz w:val="20"/>
          <w:szCs w:val="16"/>
        </w:rPr>
      </w:pPr>
    </w:p>
    <w:p w14:paraId="5DB700C6" w14:textId="77777777" w:rsidR="008E0660" w:rsidRPr="00302591" w:rsidRDefault="008E0660" w:rsidP="008E0660">
      <w:pPr>
        <w:pStyle w:val="NormalWeb"/>
        <w:numPr>
          <w:ilvl w:val="0"/>
          <w:numId w:val="11"/>
        </w:numPr>
        <w:shd w:val="clear" w:color="auto" w:fill="FFFFFF"/>
        <w:spacing w:after="0" w:line="276" w:lineRule="auto"/>
        <w:jc w:val="both"/>
        <w:rPr>
          <w:rFonts w:ascii="Calibri" w:eastAsia="Arial" w:hAnsi="Calibri"/>
          <w:color w:val="000000"/>
          <w:spacing w:val="-1"/>
          <w:szCs w:val="20"/>
          <w:lang w:eastAsia="en-US"/>
        </w:rPr>
      </w:pPr>
      <w:bookmarkStart w:id="41" w:name="Ancillary_Fees"/>
      <w:bookmarkEnd w:id="41"/>
      <w:r w:rsidRPr="00302591">
        <w:rPr>
          <w:rFonts w:ascii="Calibri" w:hAnsi="Calibri"/>
          <w:szCs w:val="20"/>
        </w:rPr>
        <w:t xml:space="preserve">Ancillary Fees: </w:t>
      </w:r>
      <w:r w:rsidRPr="00302591">
        <w:rPr>
          <w:rFonts w:ascii="Calibri" w:eastAsia="Arial" w:hAnsi="Calibri"/>
          <w:color w:val="000000" w:themeColor="text1"/>
          <w:spacing w:val="-1"/>
          <w:szCs w:val="20"/>
          <w:lang w:val="en-US" w:eastAsia="en-US"/>
        </w:rPr>
        <w:t xml:space="preserve">Ancillaries such as excursion costs are payable for some courses. </w:t>
      </w:r>
    </w:p>
    <w:p w14:paraId="50A58D90" w14:textId="77777777" w:rsidR="008E0660" w:rsidRPr="00302591" w:rsidRDefault="008E0660" w:rsidP="008E0660">
      <w:pPr>
        <w:pStyle w:val="NormalWeb"/>
        <w:shd w:val="clear" w:color="auto" w:fill="FFFFFF"/>
        <w:spacing w:after="0" w:line="276" w:lineRule="auto"/>
        <w:jc w:val="both"/>
        <w:rPr>
          <w:rFonts w:ascii="Calibri" w:hAnsi="Calibri"/>
          <w:szCs w:val="20"/>
        </w:rPr>
      </w:pPr>
    </w:p>
    <w:p w14:paraId="7A349AC9" w14:textId="5A1295CF" w:rsidR="008E0660" w:rsidRPr="00302591" w:rsidRDefault="008E0660" w:rsidP="008E0660">
      <w:pPr>
        <w:pStyle w:val="NormalWeb"/>
        <w:shd w:val="clear" w:color="auto" w:fill="FFFFFF"/>
        <w:spacing w:after="0" w:line="276" w:lineRule="auto"/>
        <w:jc w:val="both"/>
        <w:rPr>
          <w:rFonts w:asciiTheme="minorHAnsi" w:eastAsia="Arial" w:hAnsiTheme="minorHAnsi" w:cs="Arial"/>
          <w:color w:val="000000"/>
          <w:szCs w:val="20"/>
        </w:rPr>
      </w:pPr>
      <w:r w:rsidRPr="00302591">
        <w:rPr>
          <w:rFonts w:asciiTheme="minorHAnsi" w:eastAsia="Arial" w:hAnsiTheme="minorHAnsi" w:cs="Arial"/>
          <w:color w:val="000000"/>
          <w:szCs w:val="20"/>
        </w:rPr>
        <w:t>Fees are clearly documented Qualify does not intend to take more than $1,500 upfront from any student.and available prior to commencement in courses.</w:t>
      </w:r>
    </w:p>
    <w:p w14:paraId="4F230A2E" w14:textId="77777777" w:rsidR="008E0660" w:rsidRPr="00302591" w:rsidRDefault="008E0660" w:rsidP="008E0660">
      <w:pPr>
        <w:pStyle w:val="NormalWeb"/>
        <w:shd w:val="clear" w:color="auto" w:fill="FFFFFF"/>
        <w:spacing w:after="0" w:line="276" w:lineRule="auto"/>
        <w:jc w:val="both"/>
        <w:rPr>
          <w:rFonts w:ascii="Calibri" w:eastAsia="Arial" w:hAnsi="Calibri"/>
          <w:szCs w:val="20"/>
        </w:rPr>
      </w:pPr>
      <w:r w:rsidRPr="00302591">
        <w:rPr>
          <w:rFonts w:ascii="Calibri" w:eastAsia="Arial" w:hAnsi="Calibri"/>
          <w:szCs w:val="20"/>
        </w:rPr>
        <w:t xml:space="preserve"> </w:t>
      </w:r>
      <w:bookmarkStart w:id="42" w:name="_Toc405827121"/>
      <w:bookmarkStart w:id="43" w:name="_Toc405827832"/>
      <w:bookmarkStart w:id="44" w:name="_Toc405836777"/>
      <w:bookmarkStart w:id="45" w:name="_Toc407723777"/>
    </w:p>
    <w:p w14:paraId="07C088C1" w14:textId="64512F0C" w:rsidR="008E0660" w:rsidRPr="00302591" w:rsidRDefault="008E0660" w:rsidP="008E0660">
      <w:pPr>
        <w:pStyle w:val="NormalWeb"/>
        <w:shd w:val="clear" w:color="auto" w:fill="FFFFFF"/>
        <w:spacing w:after="0" w:line="276" w:lineRule="auto"/>
        <w:jc w:val="both"/>
        <w:rPr>
          <w:rFonts w:asciiTheme="minorHAnsi" w:eastAsia="Arial" w:hAnsiTheme="minorHAnsi" w:cs="Arial"/>
          <w:color w:val="000000"/>
          <w:szCs w:val="20"/>
        </w:rPr>
      </w:pPr>
      <w:r w:rsidRPr="00302591">
        <w:rPr>
          <w:rFonts w:asciiTheme="minorHAnsi" w:eastAsia="Arial" w:hAnsiTheme="minorHAnsi" w:cs="Arial"/>
          <w:color w:val="000000"/>
          <w:szCs w:val="20"/>
        </w:rPr>
        <w:t>Fee Payment</w:t>
      </w:r>
      <w:bookmarkEnd w:id="42"/>
      <w:bookmarkEnd w:id="43"/>
      <w:bookmarkEnd w:id="44"/>
      <w:bookmarkEnd w:id="45"/>
      <w:r w:rsidRPr="00302591">
        <w:rPr>
          <w:rFonts w:asciiTheme="minorHAnsi" w:eastAsia="Arial" w:hAnsiTheme="minorHAnsi" w:cs="Arial"/>
          <w:color w:val="000000"/>
          <w:szCs w:val="20"/>
        </w:rPr>
        <w:t>: The student will be invoiced on enrollment of the program on 7-day payment terms. Students have a variety of options for payment of their fees including; cash, cheque, credit card or direct debit.</w:t>
      </w:r>
      <w:r w:rsidR="00302591">
        <w:rPr>
          <w:rFonts w:asciiTheme="minorHAnsi" w:eastAsia="Arial" w:hAnsiTheme="minorHAnsi" w:cs="Arial"/>
          <w:color w:val="000000"/>
          <w:szCs w:val="20"/>
        </w:rPr>
        <w:t xml:space="preserve"> </w:t>
      </w:r>
      <w:r w:rsidRPr="00302591">
        <w:rPr>
          <w:rFonts w:asciiTheme="minorHAnsi" w:eastAsia="Arial" w:hAnsiTheme="minorHAnsi" w:cs="Arial"/>
          <w:color w:val="000000"/>
          <w:szCs w:val="20"/>
        </w:rPr>
        <w:t>Where applicable the Employer or Referring Agency will be invoiced in lieu of the student, when a student is enrolled into a program.</w:t>
      </w:r>
    </w:p>
    <w:p w14:paraId="2E7EC7C8" w14:textId="77777777" w:rsidR="007E3015" w:rsidRPr="00302591" w:rsidRDefault="00B74B26" w:rsidP="00063D8F">
      <w:pPr>
        <w:pStyle w:val="PP2"/>
        <w:tabs>
          <w:tab w:val="clear" w:pos="1890"/>
          <w:tab w:val="center" w:pos="851"/>
        </w:tabs>
        <w:ind w:left="284" w:firstLine="0"/>
        <w:rPr>
          <w:sz w:val="22"/>
          <w:szCs w:val="20"/>
        </w:rPr>
      </w:pPr>
      <w:bookmarkStart w:id="46" w:name="_Toc23941126"/>
      <w:r w:rsidRPr="00302591">
        <w:rPr>
          <w:sz w:val="22"/>
          <w:szCs w:val="20"/>
        </w:rPr>
        <w:t>Refund Policy</w:t>
      </w:r>
      <w:bookmarkEnd w:id="46"/>
      <w:r w:rsidRPr="00302591">
        <w:rPr>
          <w:sz w:val="22"/>
          <w:szCs w:val="20"/>
        </w:rPr>
        <w:t xml:space="preserve"> </w:t>
      </w:r>
    </w:p>
    <w:p w14:paraId="0B4FB1ED" w14:textId="77777777" w:rsidR="0060790D" w:rsidRPr="00302591" w:rsidRDefault="0060790D" w:rsidP="0060790D">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Refunds will be available for all students undertaking accredited courses if they apply in writing. Written notification is required (by email or mail to PO Box 686 Echuca Victoria 3564) within four (4) weeks of the commencement date of their course. </w:t>
      </w:r>
    </w:p>
    <w:p w14:paraId="6D5FC6EC" w14:textId="77777777" w:rsidR="0060790D" w:rsidRPr="00302591" w:rsidRDefault="0060790D" w:rsidP="0060790D">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It is the responsibility of the student to advise Qualify of their intention to withdraw, by advising Qualify in writing.</w:t>
      </w:r>
    </w:p>
    <w:p w14:paraId="0E5F310A" w14:textId="77777777" w:rsidR="0060790D" w:rsidRPr="00302591" w:rsidRDefault="0060790D" w:rsidP="0060790D">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If the student applies for a refund within four (4) weeks of the course start date, approved refunds will be charged a $50.00 Administration Charge from the Resources fee, then the balance will be refunded. Note: If the tuition fee is less than $50.00 then no tuition fee will be refunded.</w:t>
      </w:r>
    </w:p>
    <w:p w14:paraId="2D08DD91" w14:textId="77777777" w:rsidR="0060790D" w:rsidRPr="00302591" w:rsidRDefault="0060790D" w:rsidP="0060790D">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For Full </w:t>
      </w:r>
      <w:proofErr w:type="gramStart"/>
      <w:r w:rsidRPr="00302591">
        <w:rPr>
          <w:rFonts w:asciiTheme="minorHAnsi" w:hAnsiTheme="minorHAnsi"/>
          <w:sz w:val="20"/>
          <w:szCs w:val="20"/>
        </w:rPr>
        <w:t>Fee Paying</w:t>
      </w:r>
      <w:proofErr w:type="gramEnd"/>
      <w:r w:rsidRPr="00302591">
        <w:rPr>
          <w:rFonts w:asciiTheme="minorHAnsi" w:hAnsiTheme="minorHAnsi"/>
          <w:sz w:val="20"/>
          <w:szCs w:val="20"/>
        </w:rPr>
        <w:t xml:space="preserve"> students a pro-rata refund will be calculated based on the number of units completed or the duration of the training, depending on the amount of training delivered to the student.</w:t>
      </w:r>
    </w:p>
    <w:p w14:paraId="1BFAAA81" w14:textId="68220825" w:rsidR="0060790D" w:rsidRPr="00302591" w:rsidRDefault="0060790D" w:rsidP="0060790D">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 xml:space="preserve">In the event Qualify cancels a course, payment received for the training course will be fully refunded. </w:t>
      </w:r>
    </w:p>
    <w:p w14:paraId="2E7EC7CF" w14:textId="77777777" w:rsidR="00EA6DA3" w:rsidRPr="00302591" w:rsidRDefault="00EA6DA3" w:rsidP="002D306C">
      <w:pPr>
        <w:pStyle w:val="PP1"/>
        <w:numPr>
          <w:ilvl w:val="0"/>
          <w:numId w:val="5"/>
        </w:numPr>
        <w:ind w:left="284" w:firstLine="0"/>
        <w:rPr>
          <w:sz w:val="24"/>
          <w:szCs w:val="28"/>
        </w:rPr>
      </w:pPr>
      <w:bookmarkStart w:id="47" w:name="_Toc23941127"/>
      <w:r w:rsidRPr="00302591">
        <w:rPr>
          <w:sz w:val="24"/>
          <w:szCs w:val="28"/>
        </w:rPr>
        <w:t>Privacy</w:t>
      </w:r>
      <w:bookmarkEnd w:id="47"/>
      <w:r w:rsidRPr="00302591">
        <w:rPr>
          <w:sz w:val="24"/>
          <w:szCs w:val="28"/>
        </w:rPr>
        <w:t xml:space="preserve"> </w:t>
      </w:r>
    </w:p>
    <w:p w14:paraId="2E7EC7D0" w14:textId="17647E59" w:rsidR="0052240F"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proofErr w:type="gramStart"/>
      <w:r w:rsidR="0052240F" w:rsidRPr="00302591">
        <w:rPr>
          <w:rFonts w:asciiTheme="minorHAnsi" w:hAnsiTheme="minorHAnsi"/>
          <w:sz w:val="20"/>
          <w:szCs w:val="20"/>
        </w:rPr>
        <w:t>at all times</w:t>
      </w:r>
      <w:proofErr w:type="gramEnd"/>
      <w:r w:rsidR="0052240F" w:rsidRPr="00302591">
        <w:rPr>
          <w:rFonts w:asciiTheme="minorHAnsi" w:hAnsiTheme="minorHAnsi"/>
          <w:sz w:val="20"/>
          <w:szCs w:val="20"/>
        </w:rPr>
        <w:t xml:space="preserve"> complies with the </w:t>
      </w:r>
      <w:r w:rsidR="00DC3162" w:rsidRPr="00302591">
        <w:rPr>
          <w:rFonts w:asciiTheme="minorHAnsi" w:hAnsiTheme="minorHAnsi"/>
          <w:sz w:val="20"/>
          <w:szCs w:val="20"/>
        </w:rPr>
        <w:t>Privacy Amendment (Enhancing Privacy Protection) Act 2012</w:t>
      </w:r>
      <w:r w:rsidR="0052240F" w:rsidRPr="00302591">
        <w:rPr>
          <w:rFonts w:asciiTheme="minorHAnsi" w:hAnsiTheme="minorHAnsi"/>
          <w:sz w:val="20"/>
          <w:szCs w:val="20"/>
        </w:rPr>
        <w:t xml:space="preserve">. The Privacy Amendment prevents </w:t>
      </w: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52240F" w:rsidRPr="00302591">
        <w:rPr>
          <w:rFonts w:asciiTheme="minorHAnsi" w:hAnsiTheme="minorHAnsi"/>
          <w:sz w:val="20"/>
          <w:szCs w:val="20"/>
        </w:rPr>
        <w:t xml:space="preserve">from providing any </w:t>
      </w:r>
      <w:r w:rsidR="0057618F" w:rsidRPr="00302591">
        <w:rPr>
          <w:rFonts w:asciiTheme="minorHAnsi" w:hAnsiTheme="minorHAnsi"/>
          <w:sz w:val="20"/>
          <w:szCs w:val="20"/>
        </w:rPr>
        <w:t>Student</w:t>
      </w:r>
      <w:r w:rsidR="0052240F" w:rsidRPr="00302591">
        <w:rPr>
          <w:rFonts w:asciiTheme="minorHAnsi" w:hAnsiTheme="minorHAnsi"/>
          <w:sz w:val="20"/>
          <w:szCs w:val="20"/>
        </w:rPr>
        <w:t xml:space="preserve"> details to any person other than the </w:t>
      </w:r>
      <w:r w:rsidR="0057618F" w:rsidRPr="00302591">
        <w:rPr>
          <w:rFonts w:asciiTheme="minorHAnsi" w:hAnsiTheme="minorHAnsi"/>
          <w:sz w:val="20"/>
          <w:szCs w:val="20"/>
        </w:rPr>
        <w:t>student</w:t>
      </w:r>
      <w:r w:rsidR="0052240F" w:rsidRPr="00302591">
        <w:rPr>
          <w:rFonts w:asciiTheme="minorHAnsi" w:hAnsiTheme="minorHAnsi"/>
          <w:sz w:val="20"/>
          <w:szCs w:val="20"/>
        </w:rPr>
        <w:t xml:space="preserve">. </w:t>
      </w:r>
    </w:p>
    <w:p w14:paraId="2E7EC7D1" w14:textId="65E07BF5" w:rsidR="00DC3162" w:rsidRPr="00302591" w:rsidRDefault="00DC3162"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Students are to note: </w:t>
      </w:r>
      <w:r w:rsidR="00E9512A" w:rsidRPr="00302591">
        <w:rPr>
          <w:rFonts w:asciiTheme="minorHAnsi" w:hAnsiTheme="minorHAnsi"/>
          <w:sz w:val="20"/>
          <w:szCs w:val="20"/>
        </w:rPr>
        <w:t>Qualify</w:t>
      </w:r>
      <w:r w:rsidRPr="00302591">
        <w:rPr>
          <w:rFonts w:asciiTheme="minorHAnsi" w:hAnsiTheme="minorHAnsi"/>
          <w:sz w:val="20"/>
          <w:szCs w:val="20"/>
        </w:rPr>
        <w:t xml:space="preserve">’s obligations to provide students’ private information as required under the relevant state and federal law. </w:t>
      </w:r>
    </w:p>
    <w:p w14:paraId="2E7EC7D2" w14:textId="77777777" w:rsidR="007E3015" w:rsidRPr="00302591" w:rsidRDefault="00B74B26" w:rsidP="00063D8F">
      <w:pPr>
        <w:pStyle w:val="PP2"/>
        <w:tabs>
          <w:tab w:val="clear" w:pos="1890"/>
          <w:tab w:val="center" w:pos="851"/>
        </w:tabs>
        <w:ind w:left="284" w:firstLine="0"/>
        <w:rPr>
          <w:sz w:val="22"/>
          <w:szCs w:val="20"/>
        </w:rPr>
      </w:pPr>
      <w:bookmarkStart w:id="48" w:name="_Toc23941128"/>
      <w:r w:rsidRPr="00302591">
        <w:rPr>
          <w:sz w:val="22"/>
          <w:szCs w:val="20"/>
        </w:rPr>
        <w:t>Record Keeping/Confidentiality</w:t>
      </w:r>
      <w:bookmarkEnd w:id="48"/>
      <w:r w:rsidRPr="00302591">
        <w:rPr>
          <w:sz w:val="22"/>
          <w:szCs w:val="20"/>
        </w:rPr>
        <w:t xml:space="preserve"> </w:t>
      </w:r>
    </w:p>
    <w:p w14:paraId="2E7EC7D3" w14:textId="77777777" w:rsidR="007E3015" w:rsidRPr="00302591" w:rsidRDefault="00102578"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All</w:t>
      </w:r>
      <w:r w:rsidR="00B74B26" w:rsidRPr="00302591">
        <w:rPr>
          <w:rFonts w:asciiTheme="minorHAnsi" w:hAnsiTheme="minorHAnsi"/>
          <w:sz w:val="20"/>
          <w:szCs w:val="20"/>
        </w:rPr>
        <w:t xml:space="preserve"> matters in relation to course enrolment, assessment results, course fees or any other issue can only be discussed with the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 unless the course enrolment form is signed by a third party (such as a parent or guardian for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under the age of 18), or a letter of permission allowing access to the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information is provided by the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 for their file. </w:t>
      </w:r>
    </w:p>
    <w:p w14:paraId="2E7EC7D4" w14:textId="225BE383"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Requests to view </w:t>
      </w:r>
      <w:r w:rsidR="00DC3162" w:rsidRPr="00302591">
        <w:rPr>
          <w:rFonts w:asciiTheme="minorHAnsi" w:hAnsiTheme="minorHAnsi"/>
          <w:sz w:val="20"/>
          <w:szCs w:val="20"/>
        </w:rPr>
        <w:t xml:space="preserve">your </w:t>
      </w:r>
      <w:r w:rsidR="0057618F" w:rsidRPr="00302591">
        <w:rPr>
          <w:rFonts w:asciiTheme="minorHAnsi" w:hAnsiTheme="minorHAnsi"/>
          <w:sz w:val="20"/>
          <w:szCs w:val="20"/>
        </w:rPr>
        <w:t>student</w:t>
      </w:r>
      <w:r w:rsidRPr="00302591">
        <w:rPr>
          <w:rFonts w:asciiTheme="minorHAnsi" w:hAnsiTheme="minorHAnsi"/>
          <w:sz w:val="20"/>
          <w:szCs w:val="20"/>
        </w:rPr>
        <w:t xml:space="preserve"> file </w:t>
      </w:r>
      <w:r w:rsidR="00DC3162" w:rsidRPr="00302591">
        <w:rPr>
          <w:rFonts w:asciiTheme="minorHAnsi" w:hAnsiTheme="minorHAnsi"/>
          <w:sz w:val="20"/>
          <w:szCs w:val="20"/>
        </w:rPr>
        <w:t>are</w:t>
      </w:r>
      <w:r w:rsidRPr="00302591">
        <w:rPr>
          <w:rFonts w:asciiTheme="minorHAnsi" w:hAnsiTheme="minorHAnsi"/>
          <w:sz w:val="20"/>
          <w:szCs w:val="20"/>
        </w:rPr>
        <w:t xml:space="preserve"> made in writing </w:t>
      </w:r>
      <w:r w:rsidR="00DC3162" w:rsidRPr="00302591">
        <w:rPr>
          <w:rFonts w:asciiTheme="minorHAnsi" w:hAnsiTheme="minorHAnsi"/>
          <w:sz w:val="20"/>
          <w:szCs w:val="20"/>
        </w:rPr>
        <w:t xml:space="preserve">detailing the specific information required, requests are submitted </w:t>
      </w:r>
      <w:r w:rsidRPr="00302591">
        <w:rPr>
          <w:rFonts w:asciiTheme="minorHAnsi" w:hAnsiTheme="minorHAnsi"/>
          <w:sz w:val="20"/>
          <w:szCs w:val="20"/>
        </w:rPr>
        <w:t xml:space="preserve">to </w:t>
      </w:r>
      <w:r w:rsidR="00E9512A" w:rsidRPr="00302591">
        <w:rPr>
          <w:rFonts w:asciiTheme="minorHAnsi" w:hAnsiTheme="minorHAnsi"/>
          <w:sz w:val="20"/>
          <w:szCs w:val="20"/>
        </w:rPr>
        <w:t>Qualify</w:t>
      </w:r>
      <w:r w:rsidR="00DC3162" w:rsidRPr="00302591">
        <w:rPr>
          <w:rFonts w:asciiTheme="minorHAnsi" w:hAnsiTheme="minorHAnsi"/>
          <w:sz w:val="20"/>
          <w:szCs w:val="20"/>
        </w:rPr>
        <w:t xml:space="preserve"> via, </w:t>
      </w:r>
      <w:hyperlink r:id="rId19" w:history="1">
        <w:r w:rsidR="0060790D" w:rsidRPr="00302591">
          <w:rPr>
            <w:rStyle w:val="Hyperlink"/>
            <w:rFonts w:asciiTheme="minorHAnsi" w:hAnsiTheme="minorHAnsi"/>
            <w:sz w:val="20"/>
            <w:szCs w:val="20"/>
          </w:rPr>
          <w:t>admin@qualifytraining.com.au</w:t>
        </w:r>
      </w:hyperlink>
      <w:r w:rsidRPr="00302591">
        <w:rPr>
          <w:rFonts w:asciiTheme="minorHAnsi" w:hAnsiTheme="minorHAnsi"/>
          <w:sz w:val="20"/>
          <w:szCs w:val="20"/>
        </w:rPr>
        <w:t xml:space="preserve">.  </w:t>
      </w:r>
    </w:p>
    <w:p w14:paraId="2E7EC7D5" w14:textId="1326364B"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All personal and company details provided to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by </w:t>
      </w:r>
      <w:r w:rsidR="0057618F" w:rsidRPr="00302591">
        <w:rPr>
          <w:rFonts w:asciiTheme="minorHAnsi" w:hAnsiTheme="minorHAnsi"/>
          <w:sz w:val="20"/>
          <w:szCs w:val="20"/>
        </w:rPr>
        <w:t>student</w:t>
      </w:r>
      <w:r w:rsidRPr="00302591">
        <w:rPr>
          <w:rFonts w:asciiTheme="minorHAnsi" w:hAnsiTheme="minorHAnsi"/>
          <w:sz w:val="20"/>
          <w:szCs w:val="20"/>
        </w:rPr>
        <w:t>s remain</w:t>
      </w:r>
      <w:r w:rsidR="00102578" w:rsidRPr="00302591">
        <w:rPr>
          <w:rFonts w:asciiTheme="minorHAnsi" w:hAnsiTheme="minorHAnsi"/>
          <w:sz w:val="20"/>
          <w:szCs w:val="20"/>
        </w:rPr>
        <w:t>s</w:t>
      </w:r>
      <w:r w:rsidRPr="00302591">
        <w:rPr>
          <w:rFonts w:asciiTheme="minorHAnsi" w:hAnsiTheme="minorHAnsi"/>
          <w:sz w:val="20"/>
          <w:szCs w:val="20"/>
        </w:rPr>
        <w:t xml:space="preserve"> confidential. Records containing personal and company details </w:t>
      </w:r>
      <w:r w:rsidR="0089663C" w:rsidRPr="00302591">
        <w:rPr>
          <w:rFonts w:asciiTheme="minorHAnsi" w:hAnsiTheme="minorHAnsi"/>
          <w:sz w:val="20"/>
          <w:szCs w:val="20"/>
        </w:rPr>
        <w:t xml:space="preserve">are </w:t>
      </w:r>
      <w:r w:rsidRPr="00302591">
        <w:rPr>
          <w:rFonts w:asciiTheme="minorHAnsi" w:hAnsiTheme="minorHAnsi"/>
          <w:sz w:val="20"/>
          <w:szCs w:val="20"/>
        </w:rPr>
        <w:t>stored securely with limited access to app</w:t>
      </w:r>
      <w:r w:rsidR="00102578" w:rsidRPr="00302591">
        <w:rPr>
          <w:rFonts w:asciiTheme="minorHAnsi" w:hAnsiTheme="minorHAnsi"/>
          <w:sz w:val="20"/>
          <w:szCs w:val="20"/>
        </w:rPr>
        <w:t>roved</w:t>
      </w:r>
      <w:r w:rsidRPr="00302591">
        <w:rPr>
          <w:rFonts w:asciiTheme="minorHAnsi" w:hAnsiTheme="minorHAnsi"/>
          <w:sz w:val="20"/>
          <w:szCs w:val="20"/>
        </w:rPr>
        <w:t xml:space="preserve"> personnel. </w:t>
      </w:r>
      <w:r w:rsidR="0057618F" w:rsidRPr="00302591">
        <w:rPr>
          <w:rFonts w:asciiTheme="minorHAnsi" w:hAnsiTheme="minorHAnsi"/>
          <w:sz w:val="20"/>
          <w:szCs w:val="20"/>
        </w:rPr>
        <w:t>Student</w:t>
      </w:r>
      <w:r w:rsidRPr="00302591">
        <w:rPr>
          <w:rFonts w:asciiTheme="minorHAnsi" w:hAnsiTheme="minorHAnsi"/>
          <w:sz w:val="20"/>
          <w:szCs w:val="20"/>
        </w:rPr>
        <w:t xml:space="preserve"> records may be used by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and relevant authorities for statistical analysis. </w:t>
      </w:r>
    </w:p>
    <w:p w14:paraId="2E7EC7D6" w14:textId="0BD1846E" w:rsidR="007E3015" w:rsidRPr="00302591" w:rsidRDefault="00E9512A"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 xml:space="preserve">keep complete and accurate records of the admission, academic progress and graduation of its </w:t>
      </w:r>
      <w:r w:rsidR="0057618F" w:rsidRPr="00302591">
        <w:rPr>
          <w:rFonts w:asciiTheme="minorHAnsi" w:hAnsiTheme="minorHAnsi"/>
          <w:sz w:val="20"/>
          <w:szCs w:val="20"/>
        </w:rPr>
        <w:t>student</w:t>
      </w:r>
      <w:r w:rsidR="00B74B26" w:rsidRPr="00302591">
        <w:rPr>
          <w:rFonts w:asciiTheme="minorHAnsi" w:hAnsiTheme="minorHAnsi"/>
          <w:sz w:val="20"/>
          <w:szCs w:val="20"/>
        </w:rPr>
        <w:t>s</w:t>
      </w:r>
      <w:r w:rsidR="00102578" w:rsidRPr="00302591">
        <w:rPr>
          <w:rFonts w:asciiTheme="minorHAnsi" w:hAnsiTheme="minorHAnsi"/>
          <w:sz w:val="20"/>
          <w:szCs w:val="20"/>
        </w:rPr>
        <w:t>. F</w:t>
      </w:r>
      <w:r w:rsidR="00B74B26" w:rsidRPr="00302591">
        <w:rPr>
          <w:rFonts w:asciiTheme="minorHAnsi" w:hAnsiTheme="minorHAnsi"/>
          <w:sz w:val="20"/>
          <w:szCs w:val="20"/>
        </w:rPr>
        <w:t xml:space="preserve">inancial records </w:t>
      </w:r>
      <w:r w:rsidR="00102578" w:rsidRPr="00302591">
        <w:rPr>
          <w:rFonts w:asciiTheme="minorHAnsi" w:hAnsiTheme="minorHAnsi"/>
          <w:sz w:val="20"/>
          <w:szCs w:val="20"/>
        </w:rPr>
        <w:t>will</w:t>
      </w:r>
      <w:r w:rsidR="00B74B26" w:rsidRPr="00302591">
        <w:rPr>
          <w:rFonts w:asciiTheme="minorHAnsi" w:hAnsiTheme="minorHAnsi"/>
          <w:sz w:val="20"/>
          <w:szCs w:val="20"/>
        </w:rPr>
        <w:t xml:space="preserve"> reflect all payments and charges and the balance due, and copies of these records </w:t>
      </w:r>
      <w:r w:rsidR="00102578" w:rsidRPr="00302591">
        <w:rPr>
          <w:rFonts w:asciiTheme="minorHAnsi" w:hAnsiTheme="minorHAnsi"/>
          <w:sz w:val="20"/>
          <w:szCs w:val="20"/>
        </w:rPr>
        <w:t xml:space="preserve">are provided </w:t>
      </w:r>
      <w:r w:rsidR="00B74B26" w:rsidRPr="00302591">
        <w:rPr>
          <w:rFonts w:asciiTheme="minorHAnsi" w:hAnsiTheme="minorHAnsi"/>
          <w:sz w:val="20"/>
          <w:szCs w:val="20"/>
        </w:rPr>
        <w:t xml:space="preserve">to </w:t>
      </w:r>
      <w:r w:rsidR="0057618F" w:rsidRPr="00302591">
        <w:rPr>
          <w:rFonts w:asciiTheme="minorHAnsi" w:hAnsiTheme="minorHAnsi"/>
          <w:sz w:val="20"/>
          <w:szCs w:val="20"/>
        </w:rPr>
        <w:t>student</w:t>
      </w:r>
      <w:r w:rsidR="00B74B26" w:rsidRPr="00302591">
        <w:rPr>
          <w:rFonts w:asciiTheme="minorHAnsi" w:hAnsiTheme="minorHAnsi"/>
          <w:sz w:val="20"/>
          <w:szCs w:val="20"/>
        </w:rPr>
        <w:t xml:space="preserve">s on request. </w:t>
      </w:r>
    </w:p>
    <w:p w14:paraId="2E7EC7D7" w14:textId="77777777" w:rsidR="007E3015" w:rsidRPr="00302591" w:rsidRDefault="00B74B26" w:rsidP="00063D8F">
      <w:pPr>
        <w:pStyle w:val="PP2"/>
        <w:tabs>
          <w:tab w:val="clear" w:pos="1890"/>
          <w:tab w:val="center" w:pos="851"/>
        </w:tabs>
        <w:ind w:left="284" w:firstLine="0"/>
        <w:rPr>
          <w:sz w:val="22"/>
          <w:szCs w:val="20"/>
        </w:rPr>
      </w:pPr>
      <w:bookmarkStart w:id="49" w:name="_Toc23941129"/>
      <w:r w:rsidRPr="00302591">
        <w:rPr>
          <w:sz w:val="22"/>
          <w:szCs w:val="20"/>
        </w:rPr>
        <w:t>Privacy act</w:t>
      </w:r>
      <w:bookmarkEnd w:id="49"/>
      <w:r w:rsidRPr="00302591">
        <w:rPr>
          <w:sz w:val="22"/>
          <w:szCs w:val="20"/>
        </w:rPr>
        <w:t xml:space="preserve"> </w:t>
      </w:r>
    </w:p>
    <w:p w14:paraId="2E7EC7D8" w14:textId="77777777" w:rsidR="007E3015" w:rsidRPr="00302591" w:rsidRDefault="0057618F"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Student</w:t>
      </w:r>
      <w:r w:rsidR="00B74B26" w:rsidRPr="00302591">
        <w:rPr>
          <w:rFonts w:asciiTheme="minorHAnsi" w:hAnsiTheme="minorHAnsi"/>
          <w:sz w:val="20"/>
          <w:szCs w:val="20"/>
        </w:rPr>
        <w:t>s should be familiar with the Privacy Act Legislation</w:t>
      </w:r>
      <w:r w:rsidR="00102578" w:rsidRPr="00302591">
        <w:rPr>
          <w:rFonts w:asciiTheme="minorHAnsi" w:hAnsiTheme="minorHAnsi"/>
          <w:sz w:val="20"/>
          <w:szCs w:val="20"/>
        </w:rPr>
        <w:t>.</w:t>
      </w:r>
      <w:r w:rsidR="00B74B26" w:rsidRPr="00302591">
        <w:rPr>
          <w:rFonts w:asciiTheme="minorHAnsi" w:hAnsiTheme="minorHAnsi"/>
          <w:sz w:val="20"/>
          <w:szCs w:val="20"/>
        </w:rPr>
        <w:t xml:space="preserve">  This legislation is detailed on the website </w:t>
      </w:r>
      <w:r w:rsidR="00B74B26" w:rsidRPr="00302591">
        <w:rPr>
          <w:rFonts w:asciiTheme="minorHAnsi" w:hAnsiTheme="minorHAnsi"/>
          <w:color w:val="0000FF"/>
          <w:sz w:val="20"/>
          <w:szCs w:val="20"/>
          <w:u w:val="single" w:color="0000FF"/>
        </w:rPr>
        <w:t>www.oaic.gov.au</w:t>
      </w:r>
      <w:r w:rsidR="00B74B26" w:rsidRPr="00302591">
        <w:rPr>
          <w:rFonts w:asciiTheme="minorHAnsi" w:eastAsia="Calibri" w:hAnsiTheme="minorHAnsi"/>
          <w:sz w:val="20"/>
          <w:szCs w:val="20"/>
        </w:rPr>
        <w:t xml:space="preserve"> </w:t>
      </w:r>
      <w:r w:rsidR="00B74B26" w:rsidRPr="00302591">
        <w:rPr>
          <w:rFonts w:asciiTheme="minorHAnsi" w:hAnsiTheme="minorHAnsi"/>
          <w:sz w:val="20"/>
          <w:szCs w:val="20"/>
        </w:rPr>
        <w:t xml:space="preserve"> </w:t>
      </w:r>
    </w:p>
    <w:p w14:paraId="2E7EC7D9"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Personal information is collected solely for the purpose of operating as a Registered Training Organisation. </w:t>
      </w:r>
    </w:p>
    <w:p w14:paraId="2E7EC7DA"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The requirements of the registering authority may require the releases of your personal information for the purpose of audit. </w:t>
      </w:r>
    </w:p>
    <w:p w14:paraId="2E7EC7DB" w14:textId="77777777"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Under the National Privacy </w:t>
      </w:r>
      <w:proofErr w:type="gramStart"/>
      <w:r w:rsidRPr="00302591">
        <w:rPr>
          <w:rFonts w:asciiTheme="minorHAnsi" w:hAnsiTheme="minorHAnsi"/>
          <w:sz w:val="20"/>
          <w:szCs w:val="20"/>
        </w:rPr>
        <w:t>Principles</w:t>
      </w:r>
      <w:proofErr w:type="gramEnd"/>
      <w:r w:rsidRPr="00302591">
        <w:rPr>
          <w:rFonts w:asciiTheme="minorHAnsi" w:hAnsiTheme="minorHAnsi"/>
          <w:sz w:val="20"/>
          <w:szCs w:val="20"/>
        </w:rPr>
        <w:t xml:space="preserve"> you can access personal information held on you and you may request corrections to information that is incorrect or out of date.  </w:t>
      </w:r>
    </w:p>
    <w:p w14:paraId="2E7EC7DC" w14:textId="77777777" w:rsidR="007E3015" w:rsidRPr="00302591" w:rsidRDefault="0052240F" w:rsidP="002D306C">
      <w:pPr>
        <w:pStyle w:val="PP1"/>
        <w:numPr>
          <w:ilvl w:val="0"/>
          <w:numId w:val="5"/>
        </w:numPr>
        <w:ind w:left="284" w:firstLine="0"/>
        <w:rPr>
          <w:sz w:val="24"/>
          <w:szCs w:val="28"/>
        </w:rPr>
      </w:pPr>
      <w:bookmarkStart w:id="50" w:name="_Toc23941130"/>
      <w:r w:rsidRPr="00302591">
        <w:rPr>
          <w:sz w:val="24"/>
          <w:szCs w:val="28"/>
        </w:rPr>
        <w:t>L</w:t>
      </w:r>
      <w:r w:rsidR="00B74B26" w:rsidRPr="00302591">
        <w:rPr>
          <w:sz w:val="24"/>
          <w:szCs w:val="28"/>
        </w:rPr>
        <w:t>egislation</w:t>
      </w:r>
      <w:bookmarkEnd w:id="50"/>
      <w:r w:rsidR="00B74B26" w:rsidRPr="00302591">
        <w:rPr>
          <w:sz w:val="24"/>
          <w:szCs w:val="28"/>
        </w:rPr>
        <w:t xml:space="preserve"> </w:t>
      </w:r>
    </w:p>
    <w:p w14:paraId="2E7EC7DD" w14:textId="3DB179D3"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 range of legislation is applicable to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staff and </w:t>
      </w:r>
      <w:r w:rsidR="0057618F" w:rsidRPr="00302591">
        <w:rPr>
          <w:rFonts w:asciiTheme="minorHAnsi" w:hAnsiTheme="minorHAnsi"/>
          <w:sz w:val="20"/>
          <w:szCs w:val="20"/>
        </w:rPr>
        <w:t>student</w:t>
      </w:r>
      <w:r w:rsidRPr="00302591">
        <w:rPr>
          <w:rFonts w:asciiTheme="minorHAnsi" w:hAnsiTheme="minorHAnsi"/>
          <w:sz w:val="20"/>
          <w:szCs w:val="20"/>
        </w:rPr>
        <w:t xml:space="preserve">s. Information on relevant legislation can be found as follows: </w:t>
      </w:r>
    </w:p>
    <w:tbl>
      <w:tblPr>
        <w:tblStyle w:val="TableGrid"/>
        <w:tblW w:w="5954" w:type="dxa"/>
        <w:tblInd w:w="0" w:type="dxa"/>
        <w:tblLook w:val="04A0" w:firstRow="1" w:lastRow="0" w:firstColumn="1" w:lastColumn="0" w:noHBand="0" w:noVBand="1"/>
      </w:tblPr>
      <w:tblGrid>
        <w:gridCol w:w="2694"/>
        <w:gridCol w:w="3260"/>
      </w:tblGrid>
      <w:tr w:rsidR="007E3015" w:rsidRPr="00302591" w14:paraId="2E7EC7E0" w14:textId="77777777" w:rsidTr="00D746F1">
        <w:trPr>
          <w:trHeight w:hRule="exact" w:val="432"/>
        </w:trPr>
        <w:tc>
          <w:tcPr>
            <w:tcW w:w="2694" w:type="dxa"/>
            <w:tcBorders>
              <w:top w:val="nil"/>
              <w:left w:val="nil"/>
              <w:bottom w:val="nil"/>
              <w:right w:val="nil"/>
            </w:tcBorders>
          </w:tcPr>
          <w:p w14:paraId="2E7EC7DE" w14:textId="77777777" w:rsidR="007E3015" w:rsidRPr="00302591" w:rsidRDefault="00B74B26" w:rsidP="00063D8F">
            <w:pPr>
              <w:tabs>
                <w:tab w:val="center" w:pos="1440"/>
              </w:tabs>
              <w:spacing w:before="120" w:after="120" w:line="276" w:lineRule="auto"/>
              <w:ind w:left="284" w:firstLine="0"/>
              <w:jc w:val="both"/>
              <w:rPr>
                <w:rFonts w:asciiTheme="minorHAnsi" w:hAnsiTheme="minorHAnsi"/>
                <w:sz w:val="20"/>
                <w:szCs w:val="20"/>
              </w:rPr>
            </w:pPr>
            <w:r w:rsidRPr="00302591">
              <w:rPr>
                <w:rFonts w:asciiTheme="minorHAnsi" w:hAnsiTheme="minorHAnsi"/>
                <w:sz w:val="20"/>
                <w:szCs w:val="20"/>
              </w:rPr>
              <w:t>OH&amp;</w:t>
            </w:r>
            <w:proofErr w:type="gramStart"/>
            <w:r w:rsidRPr="00302591">
              <w:rPr>
                <w:rFonts w:asciiTheme="minorHAnsi" w:hAnsiTheme="minorHAnsi"/>
                <w:sz w:val="20"/>
                <w:szCs w:val="20"/>
              </w:rPr>
              <w:t xml:space="preserve">S  </w:t>
            </w:r>
            <w:r w:rsidRPr="00302591">
              <w:rPr>
                <w:rFonts w:asciiTheme="minorHAnsi" w:hAnsiTheme="minorHAnsi"/>
                <w:sz w:val="20"/>
                <w:szCs w:val="20"/>
              </w:rPr>
              <w:tab/>
            </w:r>
            <w:proofErr w:type="gramEnd"/>
            <w:r w:rsidRPr="00302591">
              <w:rPr>
                <w:rFonts w:asciiTheme="minorHAnsi" w:hAnsiTheme="minorHAnsi"/>
                <w:sz w:val="20"/>
                <w:szCs w:val="20"/>
              </w:rPr>
              <w:t xml:space="preserve"> </w:t>
            </w:r>
          </w:p>
        </w:tc>
        <w:tc>
          <w:tcPr>
            <w:tcW w:w="3260" w:type="dxa"/>
            <w:tcBorders>
              <w:top w:val="nil"/>
              <w:left w:val="nil"/>
              <w:bottom w:val="nil"/>
              <w:right w:val="nil"/>
            </w:tcBorders>
          </w:tcPr>
          <w:p w14:paraId="2E7EC7DF" w14:textId="77777777" w:rsidR="007E3015" w:rsidRPr="00302591" w:rsidRDefault="00B74B26" w:rsidP="00063D8F">
            <w:pPr>
              <w:spacing w:before="120" w:after="120" w:line="276" w:lineRule="auto"/>
              <w:ind w:left="284" w:firstLine="0"/>
              <w:jc w:val="both"/>
              <w:rPr>
                <w:rFonts w:asciiTheme="minorHAnsi" w:hAnsiTheme="minorHAnsi"/>
                <w:sz w:val="20"/>
                <w:szCs w:val="20"/>
              </w:rPr>
            </w:pPr>
            <w:r w:rsidRPr="00302591">
              <w:rPr>
                <w:rFonts w:asciiTheme="minorHAnsi" w:hAnsiTheme="minorHAnsi"/>
                <w:color w:val="0000FF"/>
                <w:sz w:val="20"/>
                <w:szCs w:val="20"/>
                <w:u w:val="single" w:color="0000FF"/>
              </w:rPr>
              <w:t>www.worksafe.vic.gov.au</w:t>
            </w:r>
            <w:r w:rsidRPr="00302591">
              <w:rPr>
                <w:rFonts w:asciiTheme="minorHAnsi" w:hAnsiTheme="minorHAnsi"/>
                <w:sz w:val="20"/>
                <w:szCs w:val="20"/>
              </w:rPr>
              <w:t xml:space="preserve">  </w:t>
            </w:r>
          </w:p>
        </w:tc>
      </w:tr>
      <w:tr w:rsidR="007E3015" w:rsidRPr="00302591" w14:paraId="2E7EC7E3" w14:textId="77777777" w:rsidTr="00D746F1">
        <w:trPr>
          <w:trHeight w:hRule="exact" w:val="432"/>
        </w:trPr>
        <w:tc>
          <w:tcPr>
            <w:tcW w:w="2694" w:type="dxa"/>
            <w:tcBorders>
              <w:top w:val="nil"/>
              <w:left w:val="nil"/>
              <w:bottom w:val="nil"/>
              <w:right w:val="nil"/>
            </w:tcBorders>
          </w:tcPr>
          <w:p w14:paraId="2E7EC7E1" w14:textId="77777777" w:rsidR="007E3015" w:rsidRPr="00302591" w:rsidRDefault="00B74B26" w:rsidP="00063D8F">
            <w:pPr>
              <w:spacing w:before="120" w:after="120" w:line="276" w:lineRule="auto"/>
              <w:ind w:left="284" w:firstLine="0"/>
              <w:jc w:val="both"/>
              <w:rPr>
                <w:rFonts w:asciiTheme="minorHAnsi" w:hAnsiTheme="minorHAnsi"/>
                <w:sz w:val="20"/>
                <w:szCs w:val="20"/>
              </w:rPr>
            </w:pPr>
            <w:r w:rsidRPr="00302591">
              <w:rPr>
                <w:rFonts w:asciiTheme="minorHAnsi" w:hAnsiTheme="minorHAnsi"/>
                <w:sz w:val="20"/>
                <w:szCs w:val="20"/>
              </w:rPr>
              <w:t xml:space="preserve">Equal Opportunity </w:t>
            </w:r>
          </w:p>
        </w:tc>
        <w:tc>
          <w:tcPr>
            <w:tcW w:w="3260" w:type="dxa"/>
            <w:tcBorders>
              <w:top w:val="nil"/>
              <w:left w:val="nil"/>
              <w:bottom w:val="nil"/>
              <w:right w:val="nil"/>
            </w:tcBorders>
          </w:tcPr>
          <w:p w14:paraId="2E7EC7E2" w14:textId="77777777" w:rsidR="007E3015" w:rsidRPr="00302591" w:rsidRDefault="00B74B26" w:rsidP="00063D8F">
            <w:pPr>
              <w:spacing w:before="120" w:after="120" w:line="276" w:lineRule="auto"/>
              <w:ind w:left="284" w:firstLine="0"/>
              <w:jc w:val="both"/>
              <w:rPr>
                <w:rFonts w:asciiTheme="minorHAnsi" w:hAnsiTheme="minorHAnsi"/>
                <w:sz w:val="20"/>
                <w:szCs w:val="20"/>
              </w:rPr>
            </w:pPr>
            <w:r w:rsidRPr="00302591">
              <w:rPr>
                <w:rFonts w:asciiTheme="minorHAnsi" w:hAnsiTheme="minorHAnsi"/>
                <w:color w:val="0000FF"/>
                <w:sz w:val="20"/>
                <w:szCs w:val="20"/>
                <w:u w:val="single" w:color="0000FF"/>
              </w:rPr>
              <w:t>www.hreoc.gov.au</w:t>
            </w:r>
            <w:r w:rsidRPr="00302591">
              <w:rPr>
                <w:rFonts w:asciiTheme="minorHAnsi" w:hAnsiTheme="minorHAnsi"/>
                <w:sz w:val="20"/>
                <w:szCs w:val="20"/>
              </w:rPr>
              <w:t xml:space="preserve">  </w:t>
            </w:r>
          </w:p>
        </w:tc>
      </w:tr>
      <w:tr w:rsidR="007E3015" w:rsidRPr="00302591" w14:paraId="2E7EC7E6" w14:textId="77777777" w:rsidTr="00D746F1">
        <w:trPr>
          <w:trHeight w:hRule="exact" w:val="432"/>
        </w:trPr>
        <w:tc>
          <w:tcPr>
            <w:tcW w:w="2694" w:type="dxa"/>
            <w:tcBorders>
              <w:top w:val="nil"/>
              <w:left w:val="nil"/>
              <w:bottom w:val="nil"/>
              <w:right w:val="nil"/>
            </w:tcBorders>
          </w:tcPr>
          <w:p w14:paraId="2E7EC7E4" w14:textId="77777777" w:rsidR="007E3015" w:rsidRPr="00302591" w:rsidRDefault="00B74B26" w:rsidP="00063D8F">
            <w:pPr>
              <w:tabs>
                <w:tab w:val="center" w:pos="1440"/>
              </w:tabs>
              <w:spacing w:before="120" w:after="120" w:line="276" w:lineRule="auto"/>
              <w:ind w:left="284" w:firstLine="0"/>
              <w:jc w:val="both"/>
              <w:rPr>
                <w:rFonts w:asciiTheme="minorHAnsi" w:hAnsiTheme="minorHAnsi"/>
                <w:sz w:val="20"/>
                <w:szCs w:val="20"/>
              </w:rPr>
            </w:pPr>
            <w:r w:rsidRPr="00302591">
              <w:rPr>
                <w:rFonts w:asciiTheme="minorHAnsi" w:hAnsiTheme="minorHAnsi"/>
                <w:sz w:val="20"/>
                <w:szCs w:val="20"/>
              </w:rPr>
              <w:t xml:space="preserve">VET Act </w:t>
            </w:r>
            <w:r w:rsidRPr="00302591">
              <w:rPr>
                <w:rFonts w:asciiTheme="minorHAnsi" w:hAnsiTheme="minorHAnsi"/>
                <w:sz w:val="20"/>
                <w:szCs w:val="20"/>
              </w:rPr>
              <w:tab/>
              <w:t xml:space="preserve"> </w:t>
            </w:r>
          </w:p>
        </w:tc>
        <w:tc>
          <w:tcPr>
            <w:tcW w:w="3260" w:type="dxa"/>
            <w:tcBorders>
              <w:top w:val="nil"/>
              <w:left w:val="nil"/>
              <w:bottom w:val="nil"/>
              <w:right w:val="nil"/>
            </w:tcBorders>
          </w:tcPr>
          <w:p w14:paraId="2E7EC7E5" w14:textId="77777777" w:rsidR="007E3015" w:rsidRPr="00302591" w:rsidRDefault="00B74B26" w:rsidP="00063D8F">
            <w:pPr>
              <w:spacing w:before="120" w:after="120" w:line="276" w:lineRule="auto"/>
              <w:ind w:left="284" w:firstLine="0"/>
              <w:jc w:val="both"/>
              <w:rPr>
                <w:rFonts w:asciiTheme="minorHAnsi" w:hAnsiTheme="minorHAnsi"/>
                <w:sz w:val="20"/>
                <w:szCs w:val="20"/>
              </w:rPr>
            </w:pPr>
            <w:r w:rsidRPr="00302591">
              <w:rPr>
                <w:rFonts w:asciiTheme="minorHAnsi" w:hAnsiTheme="minorHAnsi"/>
                <w:color w:val="0000FF"/>
                <w:sz w:val="20"/>
                <w:szCs w:val="20"/>
                <w:u w:val="single" w:color="0000FF"/>
              </w:rPr>
              <w:t>www.skills.vic.gov.au</w:t>
            </w:r>
            <w:r w:rsidRPr="00302591">
              <w:rPr>
                <w:rFonts w:asciiTheme="minorHAnsi" w:hAnsiTheme="minorHAnsi"/>
                <w:sz w:val="20"/>
                <w:szCs w:val="20"/>
              </w:rPr>
              <w:t xml:space="preserve">  </w:t>
            </w:r>
          </w:p>
        </w:tc>
      </w:tr>
      <w:tr w:rsidR="007E3015" w:rsidRPr="00302591" w14:paraId="2E7EC7EC" w14:textId="77777777" w:rsidTr="00D746F1">
        <w:trPr>
          <w:trHeight w:hRule="exact" w:val="432"/>
        </w:trPr>
        <w:tc>
          <w:tcPr>
            <w:tcW w:w="2694" w:type="dxa"/>
            <w:tcBorders>
              <w:top w:val="nil"/>
              <w:left w:val="nil"/>
              <w:bottom w:val="nil"/>
              <w:right w:val="nil"/>
            </w:tcBorders>
          </w:tcPr>
          <w:p w14:paraId="2E7EC7EA" w14:textId="77777777" w:rsidR="007E3015" w:rsidRPr="00302591" w:rsidRDefault="00B74B26" w:rsidP="00063D8F">
            <w:pPr>
              <w:tabs>
                <w:tab w:val="center" w:pos="1440"/>
              </w:tabs>
              <w:spacing w:before="120" w:after="120" w:line="276" w:lineRule="auto"/>
              <w:ind w:left="284" w:firstLine="0"/>
              <w:jc w:val="both"/>
              <w:rPr>
                <w:rFonts w:asciiTheme="minorHAnsi" w:hAnsiTheme="minorHAnsi"/>
                <w:sz w:val="20"/>
                <w:szCs w:val="20"/>
              </w:rPr>
            </w:pPr>
            <w:r w:rsidRPr="00302591">
              <w:rPr>
                <w:rFonts w:asciiTheme="minorHAnsi" w:hAnsiTheme="minorHAnsi"/>
                <w:sz w:val="20"/>
                <w:szCs w:val="20"/>
              </w:rPr>
              <w:t xml:space="preserve">Privacy </w:t>
            </w:r>
            <w:r w:rsidRPr="00302591">
              <w:rPr>
                <w:rFonts w:asciiTheme="minorHAnsi" w:hAnsiTheme="minorHAnsi"/>
                <w:sz w:val="20"/>
                <w:szCs w:val="20"/>
              </w:rPr>
              <w:tab/>
              <w:t xml:space="preserve"> </w:t>
            </w:r>
          </w:p>
        </w:tc>
        <w:tc>
          <w:tcPr>
            <w:tcW w:w="3260" w:type="dxa"/>
            <w:tcBorders>
              <w:top w:val="nil"/>
              <w:left w:val="nil"/>
              <w:bottom w:val="nil"/>
              <w:right w:val="nil"/>
            </w:tcBorders>
          </w:tcPr>
          <w:p w14:paraId="2E7EC7EB" w14:textId="77777777" w:rsidR="007E3015" w:rsidRPr="00302591" w:rsidRDefault="00B74B26" w:rsidP="00063D8F">
            <w:pPr>
              <w:spacing w:before="120" w:after="120" w:line="276" w:lineRule="auto"/>
              <w:ind w:left="284" w:firstLine="0"/>
              <w:jc w:val="both"/>
              <w:rPr>
                <w:rFonts w:asciiTheme="minorHAnsi" w:hAnsiTheme="minorHAnsi"/>
                <w:sz w:val="20"/>
                <w:szCs w:val="20"/>
              </w:rPr>
            </w:pPr>
            <w:r w:rsidRPr="00302591">
              <w:rPr>
                <w:rFonts w:asciiTheme="minorHAnsi" w:hAnsiTheme="minorHAnsi"/>
                <w:color w:val="0000FF"/>
                <w:sz w:val="20"/>
                <w:szCs w:val="20"/>
                <w:u w:val="single" w:color="0000FF"/>
              </w:rPr>
              <w:t>www.privacy.vic.gov.au</w:t>
            </w:r>
            <w:r w:rsidRPr="00302591">
              <w:rPr>
                <w:rFonts w:asciiTheme="minorHAnsi" w:hAnsiTheme="minorHAnsi"/>
                <w:szCs w:val="20"/>
              </w:rPr>
              <w:t xml:space="preserve"> </w:t>
            </w:r>
          </w:p>
        </w:tc>
      </w:tr>
      <w:tr w:rsidR="007E3015" w:rsidRPr="00302591" w14:paraId="2E7EC7EF" w14:textId="77777777" w:rsidTr="00D746F1">
        <w:trPr>
          <w:trHeight w:hRule="exact" w:val="432"/>
        </w:trPr>
        <w:tc>
          <w:tcPr>
            <w:tcW w:w="2694" w:type="dxa"/>
            <w:tcBorders>
              <w:top w:val="nil"/>
              <w:left w:val="nil"/>
              <w:bottom w:val="nil"/>
              <w:right w:val="nil"/>
            </w:tcBorders>
          </w:tcPr>
          <w:p w14:paraId="2E7EC7ED" w14:textId="77777777" w:rsidR="007E3015" w:rsidRPr="00302591" w:rsidRDefault="00B74B26" w:rsidP="00063D8F">
            <w:pPr>
              <w:tabs>
                <w:tab w:val="center" w:pos="1440"/>
              </w:tabs>
              <w:spacing w:before="120" w:after="120" w:line="276" w:lineRule="auto"/>
              <w:ind w:left="284" w:firstLine="0"/>
              <w:jc w:val="both"/>
              <w:rPr>
                <w:rFonts w:asciiTheme="minorHAnsi" w:hAnsiTheme="minorHAnsi"/>
                <w:sz w:val="20"/>
                <w:szCs w:val="20"/>
              </w:rPr>
            </w:pPr>
            <w:proofErr w:type="gramStart"/>
            <w:r w:rsidRPr="00302591">
              <w:rPr>
                <w:rFonts w:asciiTheme="minorHAnsi" w:hAnsiTheme="minorHAnsi"/>
                <w:szCs w:val="20"/>
              </w:rPr>
              <w:t xml:space="preserve">ASQA  </w:t>
            </w:r>
            <w:r w:rsidRPr="00302591">
              <w:rPr>
                <w:rFonts w:asciiTheme="minorHAnsi" w:hAnsiTheme="minorHAnsi"/>
                <w:szCs w:val="20"/>
              </w:rPr>
              <w:tab/>
            </w:r>
            <w:proofErr w:type="gramEnd"/>
            <w:r w:rsidRPr="00302591">
              <w:rPr>
                <w:rFonts w:asciiTheme="minorHAnsi" w:hAnsiTheme="minorHAnsi"/>
                <w:szCs w:val="20"/>
              </w:rPr>
              <w:t xml:space="preserve"> </w:t>
            </w:r>
          </w:p>
        </w:tc>
        <w:tc>
          <w:tcPr>
            <w:tcW w:w="3260" w:type="dxa"/>
            <w:tcBorders>
              <w:top w:val="nil"/>
              <w:left w:val="nil"/>
              <w:bottom w:val="nil"/>
              <w:right w:val="nil"/>
            </w:tcBorders>
          </w:tcPr>
          <w:p w14:paraId="2E7EC7EE" w14:textId="77777777" w:rsidR="007E3015" w:rsidRPr="00302591" w:rsidRDefault="00B74B26" w:rsidP="00063D8F">
            <w:pPr>
              <w:spacing w:before="120" w:after="120" w:line="276" w:lineRule="auto"/>
              <w:ind w:left="284" w:firstLine="0"/>
              <w:jc w:val="both"/>
              <w:rPr>
                <w:rFonts w:asciiTheme="minorHAnsi" w:hAnsiTheme="minorHAnsi"/>
                <w:sz w:val="20"/>
                <w:szCs w:val="20"/>
              </w:rPr>
            </w:pPr>
            <w:r w:rsidRPr="00302591">
              <w:rPr>
                <w:rFonts w:asciiTheme="minorHAnsi" w:hAnsiTheme="minorHAnsi"/>
                <w:color w:val="0000FF"/>
                <w:szCs w:val="20"/>
                <w:u w:val="single" w:color="0000FF"/>
              </w:rPr>
              <w:t>www.asqa.gov.au</w:t>
            </w:r>
            <w:r w:rsidRPr="00302591">
              <w:rPr>
                <w:rFonts w:asciiTheme="minorHAnsi" w:hAnsiTheme="minorHAnsi"/>
                <w:szCs w:val="20"/>
              </w:rPr>
              <w:t xml:space="preserve"> </w:t>
            </w:r>
            <w:r w:rsidRPr="00302591">
              <w:rPr>
                <w:rFonts w:asciiTheme="minorHAnsi" w:hAnsiTheme="minorHAnsi"/>
                <w:sz w:val="20"/>
                <w:szCs w:val="20"/>
              </w:rPr>
              <w:t xml:space="preserve"> </w:t>
            </w:r>
          </w:p>
        </w:tc>
      </w:tr>
      <w:tr w:rsidR="007E3015" w:rsidRPr="00302591" w14:paraId="2E7EC7F2" w14:textId="77777777" w:rsidTr="00D746F1">
        <w:trPr>
          <w:trHeight w:hRule="exact" w:val="432"/>
        </w:trPr>
        <w:tc>
          <w:tcPr>
            <w:tcW w:w="2694" w:type="dxa"/>
            <w:tcBorders>
              <w:top w:val="nil"/>
              <w:left w:val="nil"/>
              <w:bottom w:val="nil"/>
              <w:right w:val="nil"/>
            </w:tcBorders>
          </w:tcPr>
          <w:p w14:paraId="2E7EC7F0" w14:textId="77777777" w:rsidR="007E3015" w:rsidRPr="00302591" w:rsidRDefault="00B74B26" w:rsidP="00063D8F">
            <w:pPr>
              <w:spacing w:before="120" w:after="120" w:line="276" w:lineRule="auto"/>
              <w:ind w:left="284" w:firstLine="0"/>
              <w:jc w:val="both"/>
              <w:rPr>
                <w:rFonts w:asciiTheme="minorHAnsi" w:hAnsiTheme="minorHAnsi"/>
                <w:sz w:val="20"/>
                <w:szCs w:val="20"/>
              </w:rPr>
            </w:pPr>
            <w:r w:rsidRPr="00302591">
              <w:rPr>
                <w:rFonts w:asciiTheme="minorHAnsi" w:hAnsiTheme="minorHAnsi"/>
                <w:sz w:val="20"/>
                <w:szCs w:val="20"/>
              </w:rPr>
              <w:t xml:space="preserve">Other legislation </w:t>
            </w:r>
          </w:p>
        </w:tc>
        <w:tc>
          <w:tcPr>
            <w:tcW w:w="3260" w:type="dxa"/>
            <w:tcBorders>
              <w:top w:val="nil"/>
              <w:left w:val="nil"/>
              <w:bottom w:val="nil"/>
              <w:right w:val="nil"/>
            </w:tcBorders>
          </w:tcPr>
          <w:p w14:paraId="2E7EC7F1" w14:textId="77777777" w:rsidR="007E3015" w:rsidRPr="00302591" w:rsidRDefault="00B74B26" w:rsidP="00063D8F">
            <w:pPr>
              <w:tabs>
                <w:tab w:val="center" w:pos="2160"/>
              </w:tabs>
              <w:spacing w:before="120" w:after="120" w:line="276" w:lineRule="auto"/>
              <w:ind w:left="284" w:firstLine="0"/>
              <w:jc w:val="both"/>
              <w:rPr>
                <w:rFonts w:asciiTheme="minorHAnsi" w:hAnsiTheme="minorHAnsi"/>
                <w:sz w:val="20"/>
                <w:szCs w:val="20"/>
              </w:rPr>
            </w:pPr>
            <w:r w:rsidRPr="00302591">
              <w:rPr>
                <w:rFonts w:asciiTheme="minorHAnsi" w:hAnsiTheme="minorHAnsi"/>
                <w:color w:val="0000FF"/>
                <w:sz w:val="20"/>
                <w:szCs w:val="20"/>
                <w:u w:val="single" w:color="0000FF"/>
              </w:rPr>
              <w:t>www.liv.asn.au</w:t>
            </w:r>
            <w:r w:rsidRPr="00302591">
              <w:rPr>
                <w:rFonts w:asciiTheme="minorHAnsi" w:hAnsiTheme="minorHAnsi"/>
                <w:sz w:val="20"/>
                <w:szCs w:val="20"/>
              </w:rPr>
              <w:t xml:space="preserve"> </w:t>
            </w:r>
            <w:r w:rsidRPr="00302591">
              <w:rPr>
                <w:rFonts w:asciiTheme="minorHAnsi" w:hAnsiTheme="minorHAnsi"/>
                <w:sz w:val="20"/>
                <w:szCs w:val="20"/>
              </w:rPr>
              <w:tab/>
              <w:t xml:space="preserve"> </w:t>
            </w:r>
          </w:p>
        </w:tc>
      </w:tr>
      <w:tr w:rsidR="007E3015" w:rsidRPr="00302591" w14:paraId="2E7EC7F5" w14:textId="77777777" w:rsidTr="00D746F1">
        <w:trPr>
          <w:trHeight w:hRule="exact" w:val="432"/>
        </w:trPr>
        <w:tc>
          <w:tcPr>
            <w:tcW w:w="2694" w:type="dxa"/>
            <w:tcBorders>
              <w:top w:val="nil"/>
              <w:left w:val="nil"/>
              <w:bottom w:val="nil"/>
              <w:right w:val="nil"/>
            </w:tcBorders>
          </w:tcPr>
          <w:p w14:paraId="2E7EC7F3" w14:textId="77777777" w:rsidR="007E3015" w:rsidRPr="00302591" w:rsidRDefault="00B74B26" w:rsidP="00063D8F">
            <w:pPr>
              <w:spacing w:before="120" w:after="120" w:line="276" w:lineRule="auto"/>
              <w:ind w:left="284" w:firstLine="0"/>
              <w:jc w:val="both"/>
              <w:rPr>
                <w:rFonts w:asciiTheme="minorHAnsi" w:hAnsiTheme="minorHAnsi"/>
                <w:sz w:val="20"/>
                <w:szCs w:val="20"/>
              </w:rPr>
            </w:pPr>
            <w:r w:rsidRPr="00302591">
              <w:rPr>
                <w:rFonts w:asciiTheme="minorHAnsi" w:hAnsiTheme="minorHAnsi"/>
                <w:sz w:val="20"/>
                <w:szCs w:val="20"/>
              </w:rPr>
              <w:t xml:space="preserve"> </w:t>
            </w:r>
            <w:r w:rsidRPr="00302591">
              <w:rPr>
                <w:rFonts w:asciiTheme="minorHAnsi" w:hAnsiTheme="minorHAnsi"/>
                <w:sz w:val="20"/>
                <w:szCs w:val="20"/>
              </w:rPr>
              <w:tab/>
              <w:t xml:space="preserve"> </w:t>
            </w:r>
            <w:r w:rsidRPr="00302591">
              <w:rPr>
                <w:rFonts w:asciiTheme="minorHAnsi" w:hAnsiTheme="minorHAnsi"/>
                <w:sz w:val="20"/>
                <w:szCs w:val="20"/>
              </w:rPr>
              <w:tab/>
              <w:t xml:space="preserve"> </w:t>
            </w:r>
          </w:p>
        </w:tc>
        <w:tc>
          <w:tcPr>
            <w:tcW w:w="3260" w:type="dxa"/>
            <w:tcBorders>
              <w:top w:val="nil"/>
              <w:left w:val="nil"/>
              <w:bottom w:val="nil"/>
              <w:right w:val="nil"/>
            </w:tcBorders>
          </w:tcPr>
          <w:p w14:paraId="2E7EC7F4" w14:textId="77777777" w:rsidR="007E3015" w:rsidRPr="00302591" w:rsidRDefault="00B74B26" w:rsidP="00063D8F">
            <w:pPr>
              <w:spacing w:before="120" w:after="120" w:line="276" w:lineRule="auto"/>
              <w:ind w:left="284" w:firstLine="0"/>
              <w:jc w:val="both"/>
              <w:rPr>
                <w:rFonts w:asciiTheme="minorHAnsi" w:hAnsiTheme="minorHAnsi"/>
                <w:sz w:val="20"/>
                <w:szCs w:val="20"/>
              </w:rPr>
            </w:pPr>
            <w:r w:rsidRPr="00302591">
              <w:rPr>
                <w:rFonts w:asciiTheme="minorHAnsi" w:hAnsiTheme="minorHAnsi"/>
                <w:color w:val="0000FF"/>
                <w:sz w:val="20"/>
                <w:szCs w:val="20"/>
                <w:u w:val="single" w:color="0000FF"/>
              </w:rPr>
              <w:t>www.austlii.edu.au</w:t>
            </w:r>
            <w:r w:rsidRPr="00302591">
              <w:rPr>
                <w:rFonts w:asciiTheme="minorHAnsi" w:hAnsiTheme="minorHAnsi"/>
                <w:sz w:val="20"/>
                <w:szCs w:val="20"/>
              </w:rPr>
              <w:t xml:space="preserve"> </w:t>
            </w:r>
          </w:p>
        </w:tc>
      </w:tr>
    </w:tbl>
    <w:p w14:paraId="2E7EC7F6" w14:textId="4E8871B1" w:rsidR="007E3015"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It is the responsibility of staff to ensure relevant legislation </w:t>
      </w:r>
      <w:proofErr w:type="gramStart"/>
      <w:r w:rsidRPr="00302591">
        <w:rPr>
          <w:rFonts w:asciiTheme="minorHAnsi" w:hAnsiTheme="minorHAnsi"/>
          <w:sz w:val="20"/>
          <w:szCs w:val="20"/>
        </w:rPr>
        <w:t>are met at all times</w:t>
      </w:r>
      <w:proofErr w:type="gramEnd"/>
      <w:r w:rsidRPr="00302591">
        <w:rPr>
          <w:rFonts w:asciiTheme="minorHAnsi" w:hAnsiTheme="minorHAnsi"/>
          <w:sz w:val="20"/>
          <w:szCs w:val="20"/>
        </w:rPr>
        <w:t xml:space="preserve">. Please use the websites indicated or contact the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head office if you require further information. </w:t>
      </w:r>
    </w:p>
    <w:p w14:paraId="2E7EC7F7" w14:textId="77777777" w:rsidR="007E3015" w:rsidRPr="00302591" w:rsidRDefault="00B74B26" w:rsidP="002D306C">
      <w:pPr>
        <w:pStyle w:val="PP1"/>
        <w:numPr>
          <w:ilvl w:val="0"/>
          <w:numId w:val="5"/>
        </w:numPr>
        <w:ind w:left="284" w:firstLine="0"/>
        <w:rPr>
          <w:sz w:val="24"/>
          <w:szCs w:val="28"/>
        </w:rPr>
      </w:pPr>
      <w:bookmarkStart w:id="51" w:name="_Toc23941131"/>
      <w:r w:rsidRPr="00302591">
        <w:rPr>
          <w:sz w:val="24"/>
          <w:szCs w:val="28"/>
        </w:rPr>
        <w:t>Evaluations</w:t>
      </w:r>
      <w:bookmarkEnd w:id="51"/>
      <w:r w:rsidRPr="00302591">
        <w:rPr>
          <w:sz w:val="24"/>
          <w:szCs w:val="28"/>
        </w:rPr>
        <w:t xml:space="preserve"> </w:t>
      </w:r>
    </w:p>
    <w:p w14:paraId="2E7EC7F8" w14:textId="03C094AB" w:rsidR="00E75422" w:rsidRPr="00302591" w:rsidRDefault="00E75422"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At </w:t>
      </w:r>
      <w:r w:rsidR="00E9512A" w:rsidRPr="00302591">
        <w:rPr>
          <w:rFonts w:asciiTheme="minorHAnsi" w:hAnsiTheme="minorHAnsi"/>
          <w:sz w:val="20"/>
          <w:szCs w:val="20"/>
        </w:rPr>
        <w:t>Qualify</w:t>
      </w:r>
      <w:r w:rsidRPr="00302591">
        <w:rPr>
          <w:rFonts w:asciiTheme="minorHAnsi" w:hAnsiTheme="minorHAnsi"/>
          <w:sz w:val="20"/>
          <w:szCs w:val="20"/>
        </w:rPr>
        <w:t xml:space="preserve"> we strive to</w:t>
      </w:r>
      <w:r w:rsidR="002A6213" w:rsidRPr="00302591">
        <w:rPr>
          <w:rFonts w:asciiTheme="minorHAnsi" w:hAnsiTheme="minorHAnsi"/>
          <w:sz w:val="20"/>
          <w:szCs w:val="20"/>
        </w:rPr>
        <w:t xml:space="preserve"> </w:t>
      </w:r>
      <w:r w:rsidR="00B74B26" w:rsidRPr="00302591">
        <w:rPr>
          <w:rFonts w:asciiTheme="minorHAnsi" w:hAnsiTheme="minorHAnsi"/>
          <w:sz w:val="20"/>
          <w:szCs w:val="20"/>
        </w:rPr>
        <w:t>continuously improv</w:t>
      </w:r>
      <w:r w:rsidRPr="00302591">
        <w:rPr>
          <w:rFonts w:asciiTheme="minorHAnsi" w:hAnsiTheme="minorHAnsi"/>
          <w:sz w:val="20"/>
          <w:szCs w:val="20"/>
        </w:rPr>
        <w:t>e</w:t>
      </w:r>
      <w:r w:rsidR="00B74B26" w:rsidRPr="00302591">
        <w:rPr>
          <w:rFonts w:asciiTheme="minorHAnsi" w:hAnsiTheme="minorHAnsi"/>
          <w:sz w:val="20"/>
          <w:szCs w:val="20"/>
        </w:rPr>
        <w:t xml:space="preserve"> </w:t>
      </w:r>
      <w:r w:rsidRPr="00302591">
        <w:rPr>
          <w:rFonts w:asciiTheme="minorHAnsi" w:hAnsiTheme="minorHAnsi"/>
          <w:sz w:val="20"/>
          <w:szCs w:val="20"/>
        </w:rPr>
        <w:t>our</w:t>
      </w:r>
      <w:r w:rsidR="00B74B26" w:rsidRPr="00302591">
        <w:rPr>
          <w:rFonts w:asciiTheme="minorHAnsi" w:hAnsiTheme="minorHAnsi"/>
          <w:sz w:val="20"/>
          <w:szCs w:val="20"/>
        </w:rPr>
        <w:t xml:space="preserve"> </w:t>
      </w:r>
      <w:proofErr w:type="gramStart"/>
      <w:r w:rsidR="00B74B26" w:rsidRPr="00302591">
        <w:rPr>
          <w:rFonts w:asciiTheme="minorHAnsi" w:hAnsiTheme="minorHAnsi"/>
          <w:sz w:val="20"/>
          <w:szCs w:val="20"/>
        </w:rPr>
        <w:t>courses</w:t>
      </w:r>
      <w:r w:rsidRPr="00302591">
        <w:rPr>
          <w:rFonts w:asciiTheme="minorHAnsi" w:hAnsiTheme="minorHAnsi"/>
          <w:sz w:val="20"/>
          <w:szCs w:val="20"/>
        </w:rPr>
        <w:t>,</w:t>
      </w:r>
      <w:proofErr w:type="gramEnd"/>
      <w:r w:rsidRPr="00302591">
        <w:rPr>
          <w:rFonts w:asciiTheme="minorHAnsi" w:hAnsiTheme="minorHAnsi"/>
          <w:sz w:val="20"/>
          <w:szCs w:val="20"/>
        </w:rPr>
        <w:t xml:space="preserve"> therefore, we</w:t>
      </w:r>
      <w:r w:rsidR="00B74B26" w:rsidRPr="00302591">
        <w:rPr>
          <w:rFonts w:asciiTheme="minorHAnsi" w:hAnsiTheme="minorHAnsi"/>
          <w:sz w:val="20"/>
          <w:szCs w:val="20"/>
        </w:rPr>
        <w:t xml:space="preserve"> </w:t>
      </w:r>
      <w:r w:rsidRPr="00302591">
        <w:rPr>
          <w:rFonts w:asciiTheme="minorHAnsi" w:hAnsiTheme="minorHAnsi"/>
          <w:sz w:val="20"/>
          <w:szCs w:val="20"/>
        </w:rPr>
        <w:t xml:space="preserve">periodically </w:t>
      </w:r>
      <w:r w:rsidR="00B74B26" w:rsidRPr="00302591">
        <w:rPr>
          <w:rFonts w:asciiTheme="minorHAnsi" w:hAnsiTheme="minorHAnsi"/>
          <w:sz w:val="20"/>
          <w:szCs w:val="20"/>
        </w:rPr>
        <w:t xml:space="preserve">ask </w:t>
      </w:r>
      <w:r w:rsidR="00102578" w:rsidRPr="00302591">
        <w:rPr>
          <w:rFonts w:asciiTheme="minorHAnsi" w:hAnsiTheme="minorHAnsi"/>
          <w:sz w:val="20"/>
          <w:szCs w:val="20"/>
        </w:rPr>
        <w:t xml:space="preserve">you </w:t>
      </w:r>
      <w:r w:rsidR="00B74B26" w:rsidRPr="00302591">
        <w:rPr>
          <w:rFonts w:asciiTheme="minorHAnsi" w:hAnsiTheme="minorHAnsi"/>
          <w:sz w:val="20"/>
          <w:szCs w:val="20"/>
        </w:rPr>
        <w:t xml:space="preserve">to provide feedback </w:t>
      </w:r>
      <w:r w:rsidRPr="00302591">
        <w:rPr>
          <w:rFonts w:asciiTheme="minorHAnsi" w:hAnsiTheme="minorHAnsi"/>
          <w:sz w:val="20"/>
          <w:szCs w:val="20"/>
        </w:rPr>
        <w:t>on</w:t>
      </w:r>
      <w:r w:rsidR="00B74B26" w:rsidRPr="00302591">
        <w:rPr>
          <w:rFonts w:asciiTheme="minorHAnsi" w:hAnsiTheme="minorHAnsi"/>
          <w:sz w:val="20"/>
          <w:szCs w:val="20"/>
        </w:rPr>
        <w:t xml:space="preserve"> all aspects of your training experience</w:t>
      </w:r>
      <w:r w:rsidRPr="00302591">
        <w:rPr>
          <w:rFonts w:asciiTheme="minorHAnsi" w:hAnsiTheme="minorHAnsi"/>
          <w:sz w:val="20"/>
          <w:szCs w:val="20"/>
        </w:rPr>
        <w:t xml:space="preserve"> this will include:</w:t>
      </w:r>
    </w:p>
    <w:p w14:paraId="2E7EC7F9" w14:textId="77777777" w:rsidR="00E75422" w:rsidRPr="00302591" w:rsidRDefault="00E75422"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Feedback</w:t>
      </w:r>
      <w:r w:rsidR="00B74B26" w:rsidRPr="00302591">
        <w:rPr>
          <w:rFonts w:asciiTheme="minorHAnsi" w:hAnsiTheme="minorHAnsi"/>
          <w:sz w:val="20"/>
          <w:szCs w:val="20"/>
        </w:rPr>
        <w:t xml:space="preserve"> on your Trainers/Assessors</w:t>
      </w:r>
    </w:p>
    <w:p w14:paraId="2E7EC7FA" w14:textId="77777777" w:rsidR="00E75422" w:rsidRPr="00302591" w:rsidRDefault="00E75422"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C</w:t>
      </w:r>
      <w:r w:rsidR="00B74B26" w:rsidRPr="00302591">
        <w:rPr>
          <w:rFonts w:asciiTheme="minorHAnsi" w:hAnsiTheme="minorHAnsi"/>
          <w:sz w:val="20"/>
          <w:szCs w:val="20"/>
        </w:rPr>
        <w:t>ourse content</w:t>
      </w:r>
    </w:p>
    <w:p w14:paraId="2E7EC7FB" w14:textId="77777777" w:rsidR="00E75422" w:rsidRPr="00302591" w:rsidRDefault="00E75422"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A</w:t>
      </w:r>
      <w:r w:rsidR="00B74B26" w:rsidRPr="00302591">
        <w:rPr>
          <w:rFonts w:asciiTheme="minorHAnsi" w:hAnsiTheme="minorHAnsi"/>
          <w:sz w:val="20"/>
          <w:szCs w:val="20"/>
        </w:rPr>
        <w:t>ssessment</w:t>
      </w:r>
      <w:r w:rsidRPr="00302591">
        <w:rPr>
          <w:rFonts w:asciiTheme="minorHAnsi" w:hAnsiTheme="minorHAnsi"/>
          <w:sz w:val="20"/>
          <w:szCs w:val="20"/>
        </w:rPr>
        <w:t xml:space="preserve"> Tools</w:t>
      </w:r>
    </w:p>
    <w:p w14:paraId="2E7EC7FC" w14:textId="77777777" w:rsidR="00E75422" w:rsidRPr="00302591" w:rsidRDefault="00E75422"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F</w:t>
      </w:r>
      <w:r w:rsidR="00B74B26" w:rsidRPr="00302591">
        <w:rPr>
          <w:rFonts w:asciiTheme="minorHAnsi" w:hAnsiTheme="minorHAnsi"/>
          <w:sz w:val="20"/>
          <w:szCs w:val="20"/>
        </w:rPr>
        <w:t xml:space="preserve">acilities </w:t>
      </w:r>
    </w:p>
    <w:p w14:paraId="2E7EC7FD" w14:textId="34419599" w:rsidR="007E3015" w:rsidRPr="00302591" w:rsidRDefault="00E75422" w:rsidP="002D306C">
      <w:pPr>
        <w:pStyle w:val="ListParagraph"/>
        <w:numPr>
          <w:ilvl w:val="0"/>
          <w:numId w:val="6"/>
        </w:numPr>
        <w:spacing w:before="120" w:after="120" w:line="240" w:lineRule="auto"/>
        <w:ind w:right="6"/>
        <w:jc w:val="both"/>
        <w:rPr>
          <w:rFonts w:asciiTheme="minorHAnsi" w:hAnsiTheme="minorHAnsi"/>
          <w:sz w:val="20"/>
          <w:szCs w:val="20"/>
        </w:rPr>
      </w:pPr>
      <w:r w:rsidRPr="00302591">
        <w:rPr>
          <w:rFonts w:asciiTheme="minorHAnsi" w:hAnsiTheme="minorHAnsi"/>
          <w:sz w:val="20"/>
          <w:szCs w:val="20"/>
        </w:rPr>
        <w:t>T</w:t>
      </w:r>
      <w:r w:rsidR="00B74B26" w:rsidRPr="00302591">
        <w:rPr>
          <w:rFonts w:asciiTheme="minorHAnsi" w:hAnsiTheme="minorHAnsi"/>
          <w:sz w:val="20"/>
          <w:szCs w:val="20"/>
        </w:rPr>
        <w:t xml:space="preserve">he </w:t>
      </w:r>
      <w:r w:rsidR="00E9512A" w:rsidRPr="00302591">
        <w:rPr>
          <w:rFonts w:asciiTheme="minorHAnsi" w:hAnsiTheme="minorHAnsi"/>
          <w:sz w:val="20"/>
          <w:szCs w:val="20"/>
        </w:rPr>
        <w:t>Qualify</w:t>
      </w:r>
      <w:r w:rsidRPr="00302591">
        <w:rPr>
          <w:rFonts w:asciiTheme="minorHAnsi" w:hAnsiTheme="minorHAnsi"/>
          <w:sz w:val="20"/>
          <w:szCs w:val="20"/>
        </w:rPr>
        <w:t xml:space="preserve"> administration </w:t>
      </w:r>
      <w:r w:rsidR="00B74B26" w:rsidRPr="00302591">
        <w:rPr>
          <w:rFonts w:asciiTheme="minorHAnsi" w:hAnsiTheme="minorHAnsi"/>
          <w:sz w:val="20"/>
          <w:szCs w:val="20"/>
        </w:rPr>
        <w:t xml:space="preserve">team.   </w:t>
      </w:r>
    </w:p>
    <w:p w14:paraId="2E7EC7FE" w14:textId="64D780E3" w:rsidR="00E75422" w:rsidRPr="00302591" w:rsidRDefault="00B74B26"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Feedback received forms part of the continuous improvement process to ensure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Pr="00302591">
        <w:rPr>
          <w:rFonts w:asciiTheme="minorHAnsi" w:hAnsiTheme="minorHAnsi"/>
          <w:sz w:val="20"/>
          <w:szCs w:val="20"/>
        </w:rPr>
        <w:t xml:space="preserve">provides quality training and assessment.  </w:t>
      </w:r>
    </w:p>
    <w:p w14:paraId="2E7EC7FF" w14:textId="77777777" w:rsidR="00E75422" w:rsidRPr="00302591" w:rsidRDefault="00E75422"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You must complete the NCVER Learner Engagement survey towards the end of your training program.  </w:t>
      </w:r>
    </w:p>
    <w:p w14:paraId="2E7EC803" w14:textId="69897C0D" w:rsidR="007E3015" w:rsidRPr="00302591" w:rsidRDefault="00102578" w:rsidP="00063D8F">
      <w:pPr>
        <w:spacing w:before="120" w:after="240" w:line="276" w:lineRule="auto"/>
        <w:ind w:left="284" w:right="8" w:firstLine="0"/>
        <w:jc w:val="both"/>
        <w:rPr>
          <w:rFonts w:asciiTheme="minorHAnsi" w:hAnsiTheme="minorHAnsi"/>
          <w:sz w:val="20"/>
          <w:szCs w:val="20"/>
        </w:rPr>
      </w:pPr>
      <w:r w:rsidRPr="00302591">
        <w:rPr>
          <w:rFonts w:asciiTheme="minorHAnsi" w:hAnsiTheme="minorHAnsi"/>
          <w:sz w:val="20"/>
          <w:szCs w:val="20"/>
        </w:rPr>
        <w:t xml:space="preserve">As a condition of registration </w:t>
      </w:r>
      <w:r w:rsidR="00E9512A" w:rsidRPr="00302591">
        <w:rPr>
          <w:rFonts w:asciiTheme="minorHAnsi" w:hAnsiTheme="minorHAnsi"/>
          <w:sz w:val="20"/>
          <w:szCs w:val="20"/>
        </w:rPr>
        <w:t>Qualify</w:t>
      </w:r>
      <w:r w:rsidR="002A6213" w:rsidRPr="00302591">
        <w:rPr>
          <w:rFonts w:asciiTheme="minorHAnsi" w:hAnsiTheme="minorHAnsi"/>
          <w:sz w:val="20"/>
          <w:szCs w:val="20"/>
        </w:rPr>
        <w:t xml:space="preserve"> </w:t>
      </w:r>
      <w:r w:rsidR="00B74B26" w:rsidRPr="00302591">
        <w:rPr>
          <w:rFonts w:asciiTheme="minorHAnsi" w:hAnsiTheme="minorHAnsi"/>
          <w:sz w:val="20"/>
          <w:szCs w:val="20"/>
        </w:rPr>
        <w:t>provide</w:t>
      </w:r>
      <w:r w:rsidRPr="00302591">
        <w:rPr>
          <w:rFonts w:asciiTheme="minorHAnsi" w:hAnsiTheme="minorHAnsi"/>
          <w:sz w:val="20"/>
          <w:szCs w:val="20"/>
        </w:rPr>
        <w:t>s</w:t>
      </w:r>
      <w:r w:rsidR="00B74B26" w:rsidRPr="00302591">
        <w:rPr>
          <w:rFonts w:asciiTheme="minorHAnsi" w:hAnsiTheme="minorHAnsi"/>
          <w:sz w:val="20"/>
          <w:szCs w:val="20"/>
        </w:rPr>
        <w:t xml:space="preserve"> a summary report o</w:t>
      </w:r>
      <w:r w:rsidRPr="00302591">
        <w:rPr>
          <w:rFonts w:asciiTheme="minorHAnsi" w:hAnsiTheme="minorHAnsi"/>
          <w:sz w:val="20"/>
          <w:szCs w:val="20"/>
        </w:rPr>
        <w:t xml:space="preserve">n </w:t>
      </w:r>
      <w:r w:rsidR="00B74B26" w:rsidRPr="00302591">
        <w:rPr>
          <w:rFonts w:asciiTheme="minorHAnsi" w:hAnsiTheme="minorHAnsi"/>
          <w:sz w:val="20"/>
          <w:szCs w:val="20"/>
        </w:rPr>
        <w:t xml:space="preserve">the feedback </w:t>
      </w:r>
      <w:r w:rsidRPr="00302591">
        <w:rPr>
          <w:rFonts w:asciiTheme="minorHAnsi" w:hAnsiTheme="minorHAnsi"/>
          <w:sz w:val="20"/>
          <w:szCs w:val="20"/>
        </w:rPr>
        <w:t xml:space="preserve">received to our </w:t>
      </w:r>
      <w:r w:rsidR="00B74B26" w:rsidRPr="00302591">
        <w:rPr>
          <w:rFonts w:asciiTheme="minorHAnsi" w:hAnsiTheme="minorHAnsi"/>
          <w:sz w:val="20"/>
          <w:szCs w:val="20"/>
        </w:rPr>
        <w:t xml:space="preserve">Registering body </w:t>
      </w:r>
      <w:r w:rsidRPr="00302591">
        <w:rPr>
          <w:rFonts w:asciiTheme="minorHAnsi" w:hAnsiTheme="minorHAnsi"/>
          <w:sz w:val="20"/>
          <w:szCs w:val="20"/>
        </w:rPr>
        <w:t>as an</w:t>
      </w:r>
      <w:r w:rsidR="00B74B26" w:rsidRPr="00302591">
        <w:rPr>
          <w:rFonts w:asciiTheme="minorHAnsi" w:hAnsiTheme="minorHAnsi"/>
          <w:sz w:val="20"/>
          <w:szCs w:val="20"/>
        </w:rPr>
        <w:t xml:space="preserve"> indication of </w:t>
      </w:r>
      <w:r w:rsidRPr="00302591">
        <w:rPr>
          <w:rFonts w:asciiTheme="minorHAnsi" w:hAnsiTheme="minorHAnsi"/>
          <w:sz w:val="20"/>
          <w:szCs w:val="20"/>
        </w:rPr>
        <w:t>our</w:t>
      </w:r>
      <w:r w:rsidR="00B74B26" w:rsidRPr="00302591">
        <w:rPr>
          <w:rFonts w:asciiTheme="minorHAnsi" w:hAnsiTheme="minorHAnsi"/>
          <w:sz w:val="20"/>
          <w:szCs w:val="20"/>
        </w:rPr>
        <w:t xml:space="preserve"> performance.  </w:t>
      </w:r>
    </w:p>
    <w:sectPr w:rsidR="007E3015" w:rsidRPr="00302591" w:rsidSect="00063D8F">
      <w:headerReference w:type="even" r:id="rId20"/>
      <w:headerReference w:type="default" r:id="rId21"/>
      <w:footerReference w:type="even" r:id="rId22"/>
      <w:footerReference w:type="default" r:id="rId23"/>
      <w:headerReference w:type="first" r:id="rId24"/>
      <w:footerReference w:type="first" r:id="rId25"/>
      <w:pgSz w:w="8400" w:h="11900"/>
      <w:pgMar w:top="1440" w:right="462" w:bottom="1440" w:left="567" w:header="283"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5E04C" w14:textId="77777777" w:rsidR="005802E0" w:rsidRDefault="005802E0">
      <w:pPr>
        <w:spacing w:after="0" w:line="240" w:lineRule="auto"/>
      </w:pPr>
      <w:r>
        <w:separator/>
      </w:r>
    </w:p>
  </w:endnote>
  <w:endnote w:type="continuationSeparator" w:id="0">
    <w:p w14:paraId="66F8F328" w14:textId="77777777" w:rsidR="005802E0" w:rsidRDefault="0058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12" w14:textId="77777777" w:rsidR="009D13B8" w:rsidRDefault="009D13B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13" w14:textId="4DC1DF5E" w:rsidR="009D13B8" w:rsidRDefault="009D13B8">
    <w:pPr>
      <w:spacing w:after="0" w:line="259" w:lineRule="auto"/>
      <w:ind w:left="0" w:right="-704" w:firstLine="0"/>
    </w:pPr>
    <w:r>
      <w:rPr>
        <w:sz w:val="24"/>
      </w:rPr>
      <w:t xml:space="preserve"> </w:t>
    </w:r>
    <w:r>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15" w14:textId="77777777" w:rsidR="009D13B8" w:rsidRDefault="009D13B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20" w14:textId="77777777" w:rsidR="009D13B8" w:rsidRDefault="009D13B8">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164544266"/>
      <w:docPartObj>
        <w:docPartGallery w:val="Page Numbers (Top of Page)"/>
        <w:docPartUnique/>
      </w:docPartObj>
    </w:sdtPr>
    <w:sdtEndPr>
      <w:rPr>
        <w:color w:val="7F7F7F" w:themeColor="background1" w:themeShade="7F"/>
        <w:spacing w:val="60"/>
      </w:rPr>
    </w:sdtEndPr>
    <w:sdtContent>
      <w:p w14:paraId="6EC93F19" w14:textId="5B238369" w:rsidR="009D13B8" w:rsidRPr="000D7D69" w:rsidRDefault="00302591" w:rsidP="000D7D69">
        <w:pPr>
          <w:pStyle w:val="Header"/>
          <w:pBdr>
            <w:bottom w:val="single" w:sz="4" w:space="1" w:color="D9D9D9" w:themeColor="background1" w:themeShade="D9"/>
          </w:pBdr>
          <w:tabs>
            <w:tab w:val="clear" w:pos="4513"/>
            <w:tab w:val="clear" w:pos="9026"/>
            <w:tab w:val="left" w:pos="6976"/>
          </w:tabs>
          <w:rPr>
            <w:b/>
            <w:bCs/>
            <w:sz w:val="18"/>
          </w:rPr>
        </w:pPr>
        <w:r>
          <w:rPr>
            <w:noProof/>
            <w:sz w:val="16"/>
          </w:rPr>
          <w:drawing>
            <wp:anchor distT="0" distB="0" distL="114300" distR="114300" simplePos="0" relativeHeight="251660288" behindDoc="0" locked="0" layoutInCell="1" allowOverlap="1" wp14:anchorId="17BCDCAC" wp14:editId="0E562355">
              <wp:simplePos x="0" y="0"/>
              <wp:positionH relativeFrom="margin">
                <wp:posOffset>4241800</wp:posOffset>
              </wp:positionH>
              <wp:positionV relativeFrom="paragraph">
                <wp:posOffset>-65534</wp:posOffset>
              </wp:positionV>
              <wp:extent cx="438912" cy="438912"/>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FY_BLUE_CIRCLE_PRINT_190719.png"/>
                      <pic:cNvPicPr/>
                    </pic:nvPicPr>
                    <pic:blipFill>
                      <a:blip r:embed="rId1">
                        <a:extLst>
                          <a:ext uri="{28A0092B-C50C-407E-A947-70E740481C1C}">
                            <a14:useLocalDpi xmlns:a14="http://schemas.microsoft.com/office/drawing/2010/main" val="0"/>
                          </a:ext>
                        </a:extLst>
                      </a:blip>
                      <a:stretch>
                        <a:fillRect/>
                      </a:stretch>
                    </pic:blipFill>
                    <pic:spPr>
                      <a:xfrm>
                        <a:off x="0" y="0"/>
                        <a:ext cx="438912" cy="438912"/>
                      </a:xfrm>
                      <a:prstGeom prst="rect">
                        <a:avLst/>
                      </a:prstGeom>
                    </pic:spPr>
                  </pic:pic>
                </a:graphicData>
              </a:graphic>
              <wp14:sizeRelH relativeFrom="margin">
                <wp14:pctWidth>0</wp14:pctWidth>
              </wp14:sizeRelH>
              <wp14:sizeRelV relativeFrom="margin">
                <wp14:pctHeight>0</wp14:pctHeight>
              </wp14:sizeRelV>
            </wp:anchor>
          </w:drawing>
        </w:r>
        <w:r w:rsidR="009D13B8" w:rsidRPr="00063D8F">
          <w:rPr>
            <w:noProof/>
            <w:sz w:val="16"/>
          </w:rPr>
          <w:drawing>
            <wp:anchor distT="0" distB="0" distL="114300" distR="114300" simplePos="0" relativeHeight="251659264" behindDoc="0" locked="0" layoutInCell="1" allowOverlap="1" wp14:anchorId="7A0A3EEC" wp14:editId="5C1BD62F">
              <wp:simplePos x="0" y="0"/>
              <wp:positionH relativeFrom="column">
                <wp:posOffset>5194935</wp:posOffset>
              </wp:positionH>
              <wp:positionV relativeFrom="paragraph">
                <wp:posOffset>-143048</wp:posOffset>
              </wp:positionV>
              <wp:extent cx="1103745" cy="599239"/>
              <wp:effectExtent l="0" t="0" r="1270" b="0"/>
              <wp:wrapNone/>
              <wp:docPr id="21379" name="Picture 2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ualify logo.jpg"/>
                      <pic:cNvPicPr/>
                    </pic:nvPicPr>
                    <pic:blipFill>
                      <a:blip r:embed="rId2">
                        <a:extLst>
                          <a:ext uri="{28A0092B-C50C-407E-A947-70E740481C1C}">
                            <a14:useLocalDpi xmlns:a14="http://schemas.microsoft.com/office/drawing/2010/main" val="0"/>
                          </a:ext>
                        </a:extLst>
                      </a:blip>
                      <a:stretch>
                        <a:fillRect/>
                      </a:stretch>
                    </pic:blipFill>
                    <pic:spPr>
                      <a:xfrm>
                        <a:off x="0" y="0"/>
                        <a:ext cx="1103745" cy="599239"/>
                      </a:xfrm>
                      <a:prstGeom prst="rect">
                        <a:avLst/>
                      </a:prstGeom>
                    </pic:spPr>
                  </pic:pic>
                </a:graphicData>
              </a:graphic>
              <wp14:sizeRelH relativeFrom="margin">
                <wp14:pctWidth>0</wp14:pctWidth>
              </wp14:sizeRelH>
              <wp14:sizeRelV relativeFrom="margin">
                <wp14:pctHeight>0</wp14:pctHeight>
              </wp14:sizeRelV>
            </wp:anchor>
          </w:drawing>
        </w:r>
        <w:r w:rsidR="009D13B8" w:rsidRPr="00063D8F">
          <w:rPr>
            <w:sz w:val="16"/>
          </w:rPr>
          <w:fldChar w:fldCharType="begin"/>
        </w:r>
        <w:r w:rsidR="009D13B8" w:rsidRPr="00063D8F">
          <w:rPr>
            <w:sz w:val="16"/>
          </w:rPr>
          <w:instrText xml:space="preserve"> PAGE   \* MERGEFORMAT </w:instrText>
        </w:r>
        <w:r w:rsidR="009D13B8" w:rsidRPr="00063D8F">
          <w:rPr>
            <w:sz w:val="16"/>
          </w:rPr>
          <w:fldChar w:fldCharType="separate"/>
        </w:r>
        <w:r w:rsidR="009D13B8" w:rsidRPr="004E1EA6">
          <w:rPr>
            <w:b/>
            <w:bCs/>
            <w:noProof/>
            <w:sz w:val="16"/>
          </w:rPr>
          <w:t>5</w:t>
        </w:r>
        <w:r w:rsidR="009D13B8" w:rsidRPr="00063D8F">
          <w:rPr>
            <w:b/>
            <w:bCs/>
            <w:noProof/>
            <w:sz w:val="16"/>
          </w:rPr>
          <w:fldChar w:fldCharType="end"/>
        </w:r>
        <w:r w:rsidR="009D13B8" w:rsidRPr="00063D8F">
          <w:rPr>
            <w:b/>
            <w:bCs/>
            <w:sz w:val="16"/>
          </w:rPr>
          <w:t xml:space="preserve"> | </w:t>
        </w:r>
        <w:r w:rsidR="009D13B8" w:rsidRPr="00063D8F">
          <w:rPr>
            <w:color w:val="7F7F7F" w:themeColor="background1" w:themeShade="7F"/>
            <w:spacing w:val="60"/>
            <w:sz w:val="16"/>
          </w:rPr>
          <w:t>Page</w:t>
        </w:r>
        <w:r w:rsidR="009D13B8" w:rsidRPr="000D7D69">
          <w:rPr>
            <w:color w:val="7F7F7F" w:themeColor="background1" w:themeShade="7F"/>
            <w:spacing w:val="60"/>
            <w:sz w:val="18"/>
          </w:rPr>
          <w:tab/>
        </w:r>
      </w:p>
    </w:sdtContent>
  </w:sdt>
  <w:p w14:paraId="2E7EC821" w14:textId="70AB2A99" w:rsidR="009D13B8" w:rsidRPr="00302591" w:rsidRDefault="009D13B8" w:rsidP="00302591">
    <w:pPr>
      <w:pStyle w:val="Header"/>
      <w:rPr>
        <w:b/>
        <w:i/>
        <w:color w:val="404040" w:themeColor="text1" w:themeTint="BF"/>
        <w:sz w:val="16"/>
        <w:szCs w:val="20"/>
      </w:rPr>
    </w:pPr>
    <w:r>
      <w:rPr>
        <w:sz w:val="12"/>
        <w:szCs w:val="16"/>
      </w:rPr>
      <w:t>Qualify</w:t>
    </w:r>
    <w:r w:rsidRPr="000D7D69">
      <w:rPr>
        <w:sz w:val="12"/>
        <w:szCs w:val="16"/>
      </w:rPr>
      <w:t xml:space="preserve"> 201</w:t>
    </w:r>
    <w:r w:rsidR="0060790D">
      <w:rPr>
        <w:sz w:val="12"/>
        <w:szCs w:val="16"/>
      </w:rPr>
      <w:t>9</w:t>
    </w:r>
    <w:r w:rsidRPr="000D7D69">
      <w:rPr>
        <w:sz w:val="12"/>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23" w14:textId="77777777" w:rsidR="009D13B8" w:rsidRDefault="009D13B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1393" w14:textId="77777777" w:rsidR="005802E0" w:rsidRDefault="005802E0">
      <w:pPr>
        <w:spacing w:after="0" w:line="240" w:lineRule="auto"/>
      </w:pPr>
      <w:r>
        <w:separator/>
      </w:r>
    </w:p>
  </w:footnote>
  <w:footnote w:type="continuationSeparator" w:id="0">
    <w:p w14:paraId="4FA1F81A" w14:textId="77777777" w:rsidR="005802E0" w:rsidRDefault="00580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10" w14:textId="77777777" w:rsidR="009D13B8" w:rsidRDefault="009D13B8" w:rsidP="00F63A13">
    <w:pPr>
      <w:spacing w:after="160" w:line="259" w:lineRule="auto"/>
      <w:ind w:left="0" w:firstLine="0"/>
      <w:jc w:val="right"/>
    </w:pPr>
    <w:r w:rsidRPr="00F63A13">
      <w:rPr>
        <w:noProof/>
      </w:rPr>
      <w:drawing>
        <wp:inline distT="0" distB="0" distL="0" distR="0" wp14:anchorId="2E7EC824" wp14:editId="2E7EC825">
          <wp:extent cx="1178560" cy="355182"/>
          <wp:effectExtent l="0" t="0" r="2540" b="6985"/>
          <wp:docPr id="21378" name="Picture 21378" descr="Z:\Shared Folders\Shared\Sales and Marketing\Logos\Edge Workfor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 Folders\Shared\Sales and Marketing\Logos\Edge Workforc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587" cy="3597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11" w14:textId="1AC81488" w:rsidR="009D13B8" w:rsidRDefault="009D13B8">
    <w:pPr>
      <w:spacing w:after="0" w:line="259" w:lineRule="auto"/>
      <w:ind w:left="0" w:right="-334" w:firstLine="0"/>
    </w:pPr>
    <w:r>
      <w:rPr>
        <w:sz w:val="24"/>
      </w:rPr>
      <w:t xml:space="preserve"> </w:t>
    </w:r>
    <w:r>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14" w14:textId="77777777" w:rsidR="009D13B8" w:rsidRDefault="009D13B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1E" w14:textId="77777777" w:rsidR="009D13B8" w:rsidRDefault="009D13B8">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1F" w14:textId="77777777" w:rsidR="009D13B8" w:rsidRDefault="009D13B8">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C822" w14:textId="77777777" w:rsidR="009D13B8" w:rsidRDefault="009D13B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5DF"/>
    <w:multiLevelType w:val="hybridMultilevel"/>
    <w:tmpl w:val="11FC494C"/>
    <w:lvl w:ilvl="0" w:tplc="6C2403D0">
      <w:start w:val="1"/>
      <w:numFmt w:val="decimal"/>
      <w:lvlText w:val="%1."/>
      <w:lvlJc w:val="left"/>
      <w:pPr>
        <w:ind w:left="67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52ACFD24">
      <w:start w:val="1"/>
      <w:numFmt w:val="lowerLetter"/>
      <w:lvlText w:val="%2"/>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369348">
      <w:start w:val="1"/>
      <w:numFmt w:val="lowerRoman"/>
      <w:lvlText w:val="%3"/>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CC4B0C">
      <w:start w:val="1"/>
      <w:numFmt w:val="decimal"/>
      <w:lvlText w:val="%4"/>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A01C4">
      <w:start w:val="1"/>
      <w:numFmt w:val="lowerLetter"/>
      <w:lvlText w:val="%5"/>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DA075C">
      <w:start w:val="1"/>
      <w:numFmt w:val="lowerRoman"/>
      <w:lvlText w:val="%6"/>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FCD82E">
      <w:start w:val="1"/>
      <w:numFmt w:val="decimal"/>
      <w:lvlText w:val="%7"/>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EB444">
      <w:start w:val="1"/>
      <w:numFmt w:val="lowerLetter"/>
      <w:lvlText w:val="%8"/>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B6BC96">
      <w:start w:val="1"/>
      <w:numFmt w:val="lowerRoman"/>
      <w:lvlText w:val="%9"/>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5B0940"/>
    <w:multiLevelType w:val="hybridMultilevel"/>
    <w:tmpl w:val="2C285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1C20D12"/>
    <w:multiLevelType w:val="hybridMultilevel"/>
    <w:tmpl w:val="671C2E8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136BB68">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2E34DCD"/>
    <w:multiLevelType w:val="hybridMultilevel"/>
    <w:tmpl w:val="0264031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43460D79"/>
    <w:multiLevelType w:val="multilevel"/>
    <w:tmpl w:val="9BA0D934"/>
    <w:lvl w:ilvl="0">
      <w:start w:val="1"/>
      <w:numFmt w:val="decimal"/>
      <w:lvlText w:val="%1."/>
      <w:lvlJc w:val="left"/>
      <w:pPr>
        <w:ind w:left="3414" w:hanging="720"/>
      </w:pPr>
      <w:rPr>
        <w:rFonts w:ascii="Calibri Light" w:eastAsia="Times New Roman" w:hAnsi="Calibri Light" w:cs="Times New Roman"/>
      </w:rPr>
    </w:lvl>
    <w:lvl w:ilvl="1">
      <w:start w:val="1"/>
      <w:numFmt w:val="decimal"/>
      <w:pStyle w:val="PP2"/>
      <w:isLgl/>
      <w:lvlText w:val="%1.%2."/>
      <w:lvlJc w:val="left"/>
      <w:pPr>
        <w:ind w:left="3414" w:hanging="720"/>
      </w:pPr>
      <w:rPr>
        <w:rFonts w:hint="default"/>
      </w:rPr>
    </w:lvl>
    <w:lvl w:ilvl="2">
      <w:start w:val="1"/>
      <w:numFmt w:val="decimal"/>
      <w:isLgl/>
      <w:lvlText w:val="%1.%2.%3."/>
      <w:lvlJc w:val="left"/>
      <w:pPr>
        <w:ind w:left="3774" w:hanging="1080"/>
      </w:pPr>
      <w:rPr>
        <w:rFonts w:hint="default"/>
      </w:rPr>
    </w:lvl>
    <w:lvl w:ilvl="3">
      <w:start w:val="1"/>
      <w:numFmt w:val="decimal"/>
      <w:isLgl/>
      <w:lvlText w:val="%1.%2.%3.%4."/>
      <w:lvlJc w:val="left"/>
      <w:pPr>
        <w:ind w:left="4134" w:hanging="1440"/>
      </w:pPr>
      <w:rPr>
        <w:rFonts w:hint="default"/>
      </w:rPr>
    </w:lvl>
    <w:lvl w:ilvl="4">
      <w:start w:val="1"/>
      <w:numFmt w:val="decimal"/>
      <w:isLgl/>
      <w:lvlText w:val="%1.%2.%3.%4.%5."/>
      <w:lvlJc w:val="left"/>
      <w:pPr>
        <w:ind w:left="4494" w:hanging="1800"/>
      </w:pPr>
      <w:rPr>
        <w:rFonts w:hint="default"/>
      </w:rPr>
    </w:lvl>
    <w:lvl w:ilvl="5">
      <w:start w:val="1"/>
      <w:numFmt w:val="decimal"/>
      <w:isLgl/>
      <w:lvlText w:val="%1.%2.%3.%4.%5.%6."/>
      <w:lvlJc w:val="left"/>
      <w:pPr>
        <w:ind w:left="4854" w:hanging="2160"/>
      </w:pPr>
      <w:rPr>
        <w:rFonts w:hint="default"/>
      </w:rPr>
    </w:lvl>
    <w:lvl w:ilvl="6">
      <w:start w:val="1"/>
      <w:numFmt w:val="decimal"/>
      <w:isLgl/>
      <w:lvlText w:val="%1.%2.%3.%4.%5.%6.%7."/>
      <w:lvlJc w:val="left"/>
      <w:pPr>
        <w:ind w:left="5214" w:hanging="2520"/>
      </w:pPr>
      <w:rPr>
        <w:rFonts w:hint="default"/>
      </w:rPr>
    </w:lvl>
    <w:lvl w:ilvl="7">
      <w:start w:val="1"/>
      <w:numFmt w:val="decimal"/>
      <w:isLgl/>
      <w:lvlText w:val="%1.%2.%3.%4.%5.%6.%7.%8."/>
      <w:lvlJc w:val="left"/>
      <w:pPr>
        <w:ind w:left="5574" w:hanging="2880"/>
      </w:pPr>
      <w:rPr>
        <w:rFonts w:hint="default"/>
      </w:rPr>
    </w:lvl>
    <w:lvl w:ilvl="8">
      <w:start w:val="1"/>
      <w:numFmt w:val="decimal"/>
      <w:isLgl/>
      <w:lvlText w:val="%1.%2.%3.%4.%5.%6.%7.%8.%9."/>
      <w:lvlJc w:val="left"/>
      <w:pPr>
        <w:ind w:left="5574" w:hanging="2880"/>
      </w:pPr>
      <w:rPr>
        <w:rFonts w:hint="default"/>
      </w:rPr>
    </w:lvl>
  </w:abstractNum>
  <w:abstractNum w:abstractNumId="5" w15:restartNumberingAfterBreak="0">
    <w:nsid w:val="4ABB3783"/>
    <w:multiLevelType w:val="hybridMultilevel"/>
    <w:tmpl w:val="34669694"/>
    <w:lvl w:ilvl="0" w:tplc="31BECDCE">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8438D1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74147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94D1F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D6FC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62C3E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2217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6E35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F4A11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957694"/>
    <w:multiLevelType w:val="hybridMultilevel"/>
    <w:tmpl w:val="9DA68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5D6EB9"/>
    <w:multiLevelType w:val="hybridMultilevel"/>
    <w:tmpl w:val="670CC2B6"/>
    <w:lvl w:ilvl="0" w:tplc="EB7460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6873B6A"/>
    <w:multiLevelType w:val="hybridMultilevel"/>
    <w:tmpl w:val="60BC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246D2"/>
    <w:multiLevelType w:val="hybridMultilevel"/>
    <w:tmpl w:val="DE261A8C"/>
    <w:lvl w:ilvl="0" w:tplc="E62CA788">
      <w:start w:val="1"/>
      <w:numFmt w:val="decimal"/>
      <w:lvlText w:val="%1."/>
      <w:lvlJc w:val="left"/>
      <w:pPr>
        <w:ind w:left="67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52ACFD24">
      <w:start w:val="1"/>
      <w:numFmt w:val="lowerLetter"/>
      <w:lvlText w:val="%2"/>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369348">
      <w:start w:val="1"/>
      <w:numFmt w:val="lowerRoman"/>
      <w:lvlText w:val="%3"/>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CC4B0C">
      <w:start w:val="1"/>
      <w:numFmt w:val="decimal"/>
      <w:lvlText w:val="%4"/>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A01C4">
      <w:start w:val="1"/>
      <w:numFmt w:val="lowerLetter"/>
      <w:lvlText w:val="%5"/>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DA075C">
      <w:start w:val="1"/>
      <w:numFmt w:val="lowerRoman"/>
      <w:lvlText w:val="%6"/>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FCD82E">
      <w:start w:val="1"/>
      <w:numFmt w:val="decimal"/>
      <w:lvlText w:val="%7"/>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EB444">
      <w:start w:val="1"/>
      <w:numFmt w:val="lowerLetter"/>
      <w:lvlText w:val="%8"/>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B6BC96">
      <w:start w:val="1"/>
      <w:numFmt w:val="lowerRoman"/>
      <w:lvlText w:val="%9"/>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BE7748"/>
    <w:multiLevelType w:val="hybridMultilevel"/>
    <w:tmpl w:val="B8A40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
  </w:num>
  <w:num w:numId="9">
    <w:abstractNumId w:val="7"/>
  </w:num>
  <w:num w:numId="10">
    <w:abstractNumId w:val="1"/>
  </w:num>
  <w:num w:numId="11">
    <w:abstractNumId w:val="8"/>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15"/>
    <w:rsid w:val="00017072"/>
    <w:rsid w:val="00042177"/>
    <w:rsid w:val="00056216"/>
    <w:rsid w:val="00063D8F"/>
    <w:rsid w:val="000D7D69"/>
    <w:rsid w:val="000F3EB2"/>
    <w:rsid w:val="00102578"/>
    <w:rsid w:val="00142593"/>
    <w:rsid w:val="001C271F"/>
    <w:rsid w:val="001D6739"/>
    <w:rsid w:val="001E48C4"/>
    <w:rsid w:val="001F0C28"/>
    <w:rsid w:val="001F3DE5"/>
    <w:rsid w:val="00285730"/>
    <w:rsid w:val="002A6213"/>
    <w:rsid w:val="002D0FD7"/>
    <w:rsid w:val="002D306C"/>
    <w:rsid w:val="00302591"/>
    <w:rsid w:val="00345730"/>
    <w:rsid w:val="003679EF"/>
    <w:rsid w:val="003C7DE8"/>
    <w:rsid w:val="003E0459"/>
    <w:rsid w:val="004B1D7F"/>
    <w:rsid w:val="004B6DDC"/>
    <w:rsid w:val="004E1EA6"/>
    <w:rsid w:val="005016F0"/>
    <w:rsid w:val="005113B3"/>
    <w:rsid w:val="0052240F"/>
    <w:rsid w:val="005428A8"/>
    <w:rsid w:val="00561902"/>
    <w:rsid w:val="0057618F"/>
    <w:rsid w:val="005802E0"/>
    <w:rsid w:val="005D072D"/>
    <w:rsid w:val="005E5263"/>
    <w:rsid w:val="0060790D"/>
    <w:rsid w:val="00657ED4"/>
    <w:rsid w:val="006A6E1D"/>
    <w:rsid w:val="006B4E09"/>
    <w:rsid w:val="00724E02"/>
    <w:rsid w:val="007546E1"/>
    <w:rsid w:val="007E3015"/>
    <w:rsid w:val="007F1765"/>
    <w:rsid w:val="00820EA9"/>
    <w:rsid w:val="00845E60"/>
    <w:rsid w:val="008873A1"/>
    <w:rsid w:val="00892EBC"/>
    <w:rsid w:val="0089663C"/>
    <w:rsid w:val="008A6B3B"/>
    <w:rsid w:val="008B62FF"/>
    <w:rsid w:val="008E0660"/>
    <w:rsid w:val="008E39DF"/>
    <w:rsid w:val="00990570"/>
    <w:rsid w:val="00997AB4"/>
    <w:rsid w:val="009A140D"/>
    <w:rsid w:val="009A1BD5"/>
    <w:rsid w:val="009D13B8"/>
    <w:rsid w:val="009E327E"/>
    <w:rsid w:val="009F1265"/>
    <w:rsid w:val="009F5489"/>
    <w:rsid w:val="00A61085"/>
    <w:rsid w:val="00A824C4"/>
    <w:rsid w:val="00AC54CA"/>
    <w:rsid w:val="00AE3553"/>
    <w:rsid w:val="00B24DA4"/>
    <w:rsid w:val="00B74B26"/>
    <w:rsid w:val="00B935A3"/>
    <w:rsid w:val="00BC46A5"/>
    <w:rsid w:val="00BC5F8F"/>
    <w:rsid w:val="00BE2B15"/>
    <w:rsid w:val="00CD7BE0"/>
    <w:rsid w:val="00D70181"/>
    <w:rsid w:val="00D746F1"/>
    <w:rsid w:val="00D8541B"/>
    <w:rsid w:val="00DC3162"/>
    <w:rsid w:val="00DD4FAC"/>
    <w:rsid w:val="00E027E3"/>
    <w:rsid w:val="00E75422"/>
    <w:rsid w:val="00E909AB"/>
    <w:rsid w:val="00E9512A"/>
    <w:rsid w:val="00EA6DA3"/>
    <w:rsid w:val="00ED58E0"/>
    <w:rsid w:val="00EF033A"/>
    <w:rsid w:val="00F24859"/>
    <w:rsid w:val="00F63A13"/>
    <w:rsid w:val="00F74EBD"/>
    <w:rsid w:val="00F87C3E"/>
    <w:rsid w:val="00FC6A7D"/>
    <w:rsid w:val="00FE2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EC653"/>
  <w15:docId w15:val="{A9AB2AEE-16BD-483C-B54A-30B6908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Corbel" w:eastAsia="Corbel" w:hAnsi="Corbel" w:cs="Corbel"/>
      <w:b/>
      <w:color w:val="F58233"/>
      <w:sz w:val="72"/>
    </w:rPr>
  </w:style>
  <w:style w:type="paragraph" w:styleId="Heading2">
    <w:name w:val="heading 2"/>
    <w:next w:val="Normal"/>
    <w:link w:val="Heading2Char"/>
    <w:uiPriority w:val="9"/>
    <w:unhideWhenUsed/>
    <w:qFormat/>
    <w:rsid w:val="003E0459"/>
    <w:pPr>
      <w:keepNext/>
      <w:keepLines/>
      <w:spacing w:after="3"/>
      <w:ind w:left="10" w:hanging="10"/>
      <w:outlineLvl w:val="1"/>
    </w:pPr>
    <w:rPr>
      <w:rFonts w:ascii="Arial" w:eastAsia="Arial" w:hAnsi="Arial" w:cs="Arial"/>
      <w:b/>
      <w:color w:val="725599"/>
      <w:sz w:val="32"/>
    </w:rPr>
  </w:style>
  <w:style w:type="paragraph" w:styleId="Heading3">
    <w:name w:val="heading 3"/>
    <w:next w:val="Normal"/>
    <w:link w:val="Heading3Char"/>
    <w:uiPriority w:val="9"/>
    <w:unhideWhenUsed/>
    <w:qFormat/>
    <w:rsid w:val="001F3DE5"/>
    <w:pPr>
      <w:keepNext/>
      <w:keepLines/>
      <w:spacing w:before="120" w:after="175" w:line="250" w:lineRule="auto"/>
      <w:ind w:left="370" w:hanging="10"/>
      <w:outlineLvl w:val="2"/>
    </w:pPr>
    <w:rPr>
      <w:rFonts w:ascii="Arial" w:eastAsia="Arial" w:hAnsi="Arial" w:cs="Arial"/>
      <w:b/>
      <w:color w:val="725599"/>
      <w:sz w:val="24"/>
    </w:rPr>
  </w:style>
  <w:style w:type="paragraph" w:styleId="Heading4">
    <w:name w:val="heading 4"/>
    <w:next w:val="Normal"/>
    <w:link w:val="Heading4Char"/>
    <w:uiPriority w:val="9"/>
    <w:unhideWhenUsed/>
    <w:qFormat/>
    <w:pPr>
      <w:keepNext/>
      <w:keepLines/>
      <w:spacing w:after="99"/>
      <w:ind w:left="10" w:hanging="10"/>
      <w:outlineLvl w:val="3"/>
    </w:pPr>
    <w:rPr>
      <w:rFonts w:ascii="Arial" w:eastAsia="Arial" w:hAnsi="Arial" w:cs="Arial"/>
      <w:b/>
      <w:color w:val="000000"/>
    </w:rPr>
  </w:style>
  <w:style w:type="paragraph" w:styleId="Heading5">
    <w:name w:val="heading 5"/>
    <w:basedOn w:val="Normal"/>
    <w:next w:val="Normal"/>
    <w:link w:val="Heading5Char"/>
    <w:uiPriority w:val="9"/>
    <w:unhideWhenUsed/>
    <w:qFormat/>
    <w:rsid w:val="00E9512A"/>
    <w:pPr>
      <w:keepNext/>
      <w:keepLines/>
      <w:spacing w:before="40" w:after="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Corbel" w:eastAsia="Corbel" w:hAnsi="Corbel" w:cs="Corbel"/>
      <w:b/>
      <w:color w:val="F58233"/>
      <w:sz w:val="72"/>
    </w:rPr>
  </w:style>
  <w:style w:type="character" w:customStyle="1" w:styleId="Heading3Char">
    <w:name w:val="Heading 3 Char"/>
    <w:link w:val="Heading3"/>
    <w:uiPriority w:val="9"/>
    <w:rsid w:val="001F3DE5"/>
    <w:rPr>
      <w:rFonts w:ascii="Arial" w:eastAsia="Arial" w:hAnsi="Arial" w:cs="Arial"/>
      <w:b/>
      <w:color w:val="725599"/>
      <w:sz w:val="24"/>
    </w:rPr>
  </w:style>
  <w:style w:type="character" w:customStyle="1" w:styleId="Heading2Char">
    <w:name w:val="Heading 2 Char"/>
    <w:link w:val="Heading2"/>
    <w:uiPriority w:val="9"/>
    <w:rsid w:val="003E0459"/>
    <w:rPr>
      <w:rFonts w:ascii="Arial" w:eastAsia="Arial" w:hAnsi="Arial" w:cs="Arial"/>
      <w:b/>
      <w:color w:val="7255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1">
    <w:name w:val="toc 1"/>
    <w:basedOn w:val="Normal"/>
    <w:next w:val="Normal"/>
    <w:autoRedefine/>
    <w:uiPriority w:val="39"/>
    <w:unhideWhenUsed/>
    <w:rsid w:val="001D6739"/>
    <w:pPr>
      <w:spacing w:after="100"/>
      <w:ind w:left="0"/>
    </w:pPr>
  </w:style>
  <w:style w:type="paragraph" w:styleId="TOC2">
    <w:name w:val="toc 2"/>
    <w:basedOn w:val="Normal"/>
    <w:next w:val="Normal"/>
    <w:autoRedefine/>
    <w:uiPriority w:val="39"/>
    <w:unhideWhenUsed/>
    <w:rsid w:val="001D6739"/>
    <w:pPr>
      <w:spacing w:after="100"/>
      <w:ind w:left="220"/>
    </w:pPr>
  </w:style>
  <w:style w:type="paragraph" w:styleId="TOC3">
    <w:name w:val="toc 3"/>
    <w:basedOn w:val="Normal"/>
    <w:next w:val="Normal"/>
    <w:autoRedefine/>
    <w:uiPriority w:val="39"/>
    <w:unhideWhenUsed/>
    <w:rsid w:val="001D6739"/>
    <w:pPr>
      <w:spacing w:after="100"/>
      <w:ind w:left="440"/>
    </w:pPr>
  </w:style>
  <w:style w:type="character" w:styleId="Hyperlink">
    <w:name w:val="Hyperlink"/>
    <w:basedOn w:val="DefaultParagraphFont"/>
    <w:uiPriority w:val="99"/>
    <w:unhideWhenUsed/>
    <w:rsid w:val="001D6739"/>
    <w:rPr>
      <w:color w:val="9454C3" w:themeColor="hyperlink"/>
      <w:u w:val="single"/>
    </w:rPr>
  </w:style>
  <w:style w:type="paragraph" w:styleId="Header">
    <w:name w:val="header"/>
    <w:basedOn w:val="Normal"/>
    <w:link w:val="HeaderChar"/>
    <w:uiPriority w:val="99"/>
    <w:unhideWhenUsed/>
    <w:rsid w:val="00A61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085"/>
    <w:rPr>
      <w:rFonts w:ascii="Arial" w:eastAsia="Arial" w:hAnsi="Arial" w:cs="Arial"/>
      <w:color w:val="000000"/>
    </w:rPr>
  </w:style>
  <w:style w:type="paragraph" w:styleId="Footer">
    <w:name w:val="footer"/>
    <w:basedOn w:val="Normal"/>
    <w:link w:val="FooterChar"/>
    <w:uiPriority w:val="99"/>
    <w:semiHidden/>
    <w:unhideWhenUsed/>
    <w:rsid w:val="005428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28A8"/>
    <w:rPr>
      <w:rFonts w:ascii="Arial" w:eastAsia="Arial" w:hAnsi="Arial" w:cs="Arial"/>
      <w:color w:val="000000"/>
    </w:rPr>
  </w:style>
  <w:style w:type="paragraph" w:styleId="ListParagraph">
    <w:name w:val="List Paragraph"/>
    <w:basedOn w:val="Normal"/>
    <w:uiPriority w:val="34"/>
    <w:qFormat/>
    <w:rsid w:val="0057618F"/>
    <w:pPr>
      <w:ind w:left="720"/>
      <w:contextualSpacing/>
    </w:pPr>
  </w:style>
  <w:style w:type="paragraph" w:customStyle="1" w:styleId="Default">
    <w:name w:val="Default"/>
    <w:rsid w:val="001F0C28"/>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E9512A"/>
    <w:rPr>
      <w:rFonts w:asciiTheme="majorHAnsi" w:eastAsiaTheme="majorEastAsia" w:hAnsiTheme="majorHAnsi" w:cstheme="majorBidi"/>
      <w:color w:val="374C80" w:themeColor="accent1" w:themeShade="BF"/>
    </w:rPr>
  </w:style>
  <w:style w:type="paragraph" w:customStyle="1" w:styleId="PP1">
    <w:name w:val="PP 1"/>
    <w:basedOn w:val="Heading1"/>
    <w:link w:val="PP1Char"/>
    <w:qFormat/>
    <w:rsid w:val="00E9512A"/>
    <w:pPr>
      <w:keepLines w:val="0"/>
      <w:spacing w:before="100" w:beforeAutospacing="1" w:after="100" w:afterAutospacing="1" w:line="240" w:lineRule="auto"/>
    </w:pPr>
    <w:rPr>
      <w:rFonts w:ascii="Calibri Light" w:eastAsia="Times New Roman" w:hAnsi="Calibri Light" w:cs="Times New Roman"/>
      <w:bCs/>
      <w:color w:val="253356" w:themeColor="accent1" w:themeShade="80"/>
      <w:kern w:val="32"/>
      <w:sz w:val="28"/>
      <w:szCs w:val="32"/>
      <w:lang w:eastAsia="en-US"/>
    </w:rPr>
  </w:style>
  <w:style w:type="paragraph" w:customStyle="1" w:styleId="PP2">
    <w:name w:val="PP 2"/>
    <w:basedOn w:val="Heading3"/>
    <w:link w:val="PP2Char"/>
    <w:qFormat/>
    <w:rsid w:val="00E9512A"/>
    <w:pPr>
      <w:numPr>
        <w:ilvl w:val="1"/>
        <w:numId w:val="3"/>
      </w:numPr>
      <w:tabs>
        <w:tab w:val="center" w:pos="594"/>
        <w:tab w:val="center" w:pos="1890"/>
      </w:tabs>
      <w:spacing w:after="240" w:line="276" w:lineRule="auto"/>
      <w:jc w:val="both"/>
    </w:pPr>
    <w:rPr>
      <w:rFonts w:asciiTheme="minorHAnsi" w:hAnsiTheme="minorHAnsi"/>
      <w:color w:val="253356" w:themeColor="accent1" w:themeShade="80"/>
    </w:rPr>
  </w:style>
  <w:style w:type="character" w:customStyle="1" w:styleId="PP1Char">
    <w:name w:val="PP 1 Char"/>
    <w:basedOn w:val="Heading1Char"/>
    <w:link w:val="PP1"/>
    <w:rsid w:val="00E9512A"/>
    <w:rPr>
      <w:rFonts w:ascii="Calibri Light" w:eastAsia="Times New Roman" w:hAnsi="Calibri Light" w:cs="Times New Roman"/>
      <w:b/>
      <w:bCs/>
      <w:color w:val="253356" w:themeColor="accent1" w:themeShade="80"/>
      <w:kern w:val="32"/>
      <w:sz w:val="28"/>
      <w:szCs w:val="32"/>
      <w:lang w:eastAsia="en-US"/>
    </w:rPr>
  </w:style>
  <w:style w:type="character" w:customStyle="1" w:styleId="PP2Char">
    <w:name w:val="PP 2 Char"/>
    <w:basedOn w:val="Heading3Char"/>
    <w:link w:val="PP2"/>
    <w:rsid w:val="00E9512A"/>
    <w:rPr>
      <w:rFonts w:ascii="Arial" w:eastAsia="Arial" w:hAnsi="Arial" w:cs="Arial"/>
      <w:b/>
      <w:color w:val="253356" w:themeColor="accent1" w:themeShade="80"/>
      <w:sz w:val="24"/>
    </w:rPr>
  </w:style>
  <w:style w:type="character" w:styleId="FollowedHyperlink">
    <w:name w:val="FollowedHyperlink"/>
    <w:basedOn w:val="DefaultParagraphFont"/>
    <w:uiPriority w:val="99"/>
    <w:semiHidden/>
    <w:unhideWhenUsed/>
    <w:rsid w:val="00042177"/>
    <w:rPr>
      <w:color w:val="3EBBF0" w:themeColor="followedHyperlink"/>
      <w:u w:val="single"/>
    </w:rPr>
  </w:style>
  <w:style w:type="paragraph" w:styleId="BodyText">
    <w:name w:val="Body Text"/>
    <w:basedOn w:val="Normal"/>
    <w:link w:val="BodyTextChar"/>
    <w:uiPriority w:val="99"/>
    <w:unhideWhenUsed/>
    <w:rsid w:val="008E0660"/>
    <w:pPr>
      <w:spacing w:after="120" w:line="280" w:lineRule="atLeast"/>
      <w:ind w:left="0" w:firstLine="0"/>
    </w:pPr>
    <w:rPr>
      <w:rFonts w:ascii="Calibri" w:eastAsia="Times New Roman" w:hAnsi="Calibri" w:cs="Times New Roman"/>
      <w:color w:val="auto"/>
      <w:szCs w:val="18"/>
      <w:lang w:eastAsia="en-US"/>
    </w:rPr>
  </w:style>
  <w:style w:type="character" w:customStyle="1" w:styleId="BodyTextChar">
    <w:name w:val="Body Text Char"/>
    <w:basedOn w:val="DefaultParagraphFont"/>
    <w:link w:val="BodyText"/>
    <w:uiPriority w:val="99"/>
    <w:rsid w:val="008E0660"/>
    <w:rPr>
      <w:rFonts w:ascii="Calibri" w:eastAsia="Times New Roman" w:hAnsi="Calibri" w:cs="Times New Roman"/>
      <w:szCs w:val="18"/>
      <w:lang w:eastAsia="en-US"/>
    </w:rPr>
  </w:style>
  <w:style w:type="paragraph" w:styleId="NormalWeb">
    <w:name w:val="Normal (Web)"/>
    <w:basedOn w:val="Normal"/>
    <w:uiPriority w:val="99"/>
    <w:rsid w:val="008E0660"/>
    <w:pPr>
      <w:spacing w:after="360" w:line="336" w:lineRule="atLeast"/>
      <w:ind w:left="0" w:firstLine="0"/>
    </w:pPr>
    <w:rPr>
      <w:rFonts w:ascii="Verdana" w:eastAsia="Times New Roman" w:hAnsi="Verdana" w:cs="Times New Roman"/>
      <w:color w:val="auto"/>
      <w:sz w:val="20"/>
      <w:szCs w:val="24"/>
    </w:rPr>
  </w:style>
  <w:style w:type="character" w:styleId="UnresolvedMention">
    <w:name w:val="Unresolved Mention"/>
    <w:basedOn w:val="DefaultParagraphFont"/>
    <w:uiPriority w:val="99"/>
    <w:semiHidden/>
    <w:unhideWhenUsed/>
    <w:rsid w:val="0060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readingwritinghotline.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admin@qualifytraining.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39863F899548BC60900BC16C9910" ma:contentTypeVersion="3" ma:contentTypeDescription="Create a new document." ma:contentTypeScope="" ma:versionID="d77dd5d5bae544ca9e540be8728a1962">
  <xsd:schema xmlns:xsd="http://www.w3.org/2001/XMLSchema" xmlns:xs="http://www.w3.org/2001/XMLSchema" xmlns:p="http://schemas.microsoft.com/office/2006/metadata/properties" xmlns:ns2="5821774a-44fb-4aa2-94f0-d954d195b4b0" targetNamespace="http://schemas.microsoft.com/office/2006/metadata/properties" ma:root="true" ma:fieldsID="d74c4640327d5430d67410367ec686d6" ns2:_="">
    <xsd:import namespace="5821774a-44fb-4aa2-94f0-d954d195b4b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1774a-44fb-4aa2-94f0-d954d195b4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A69F-B81D-4A76-88F5-57D8D9FE3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1774a-44fb-4aa2-94f0-d954d195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2A7C1-1F63-4300-B7AB-9D69B97F08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192D6-24A1-4CAB-B217-897807B7A855}">
  <ds:schemaRefs>
    <ds:schemaRef ds:uri="http://schemas.microsoft.com/sharepoint/v3/contenttype/forms"/>
  </ds:schemaRefs>
</ds:datastoreItem>
</file>

<file path=customXml/itemProps4.xml><?xml version="1.0" encoding="utf-8"?>
<ds:datastoreItem xmlns:ds="http://schemas.openxmlformats.org/officeDocument/2006/customXml" ds:itemID="{0CD0BE42-2EB5-45A1-A862-C6D09167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6415</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Microsoft Word - BAWM Participant Handbook 2013 v3 3</vt:lpstr>
    </vt:vector>
  </TitlesOfParts>
  <Company/>
  <LinksUpToDate>false</LinksUpToDate>
  <CharactersWithSpaces>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BAWM Participant Handbook 2013 v3 3</dc:title>
  <dc:subject/>
  <dc:creator>Dianne</dc:creator>
  <cp:keywords/>
  <dc:description/>
  <cp:lastModifiedBy>Donna McMahon</cp:lastModifiedBy>
  <cp:revision>9</cp:revision>
  <cp:lastPrinted>2016-10-05T06:01:00Z</cp:lastPrinted>
  <dcterms:created xsi:type="dcterms:W3CDTF">2019-01-30T22:26:00Z</dcterms:created>
  <dcterms:modified xsi:type="dcterms:W3CDTF">2019-11-06T03:04:00Z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0x010100ACE439863F899548BC60900BC16C9910</vt:lpwstr>
  </property>
</Properties>
</file>